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07"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
        <w:gridCol w:w="708"/>
        <w:gridCol w:w="567"/>
        <w:gridCol w:w="1478"/>
        <w:gridCol w:w="2986"/>
        <w:gridCol w:w="805"/>
        <w:gridCol w:w="24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10" w:hRule="atLeast"/>
          <w:tblCellSpacing w:w="0" w:type="dxa"/>
        </w:trPr>
        <w:tc>
          <w:tcPr>
            <w:tcW w:w="8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i w:val="0"/>
                <w:caps w:val="0"/>
                <w:color w:val="000000" w:themeColor="text1"/>
                <w:spacing w:val="0"/>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岗位</w:t>
            </w:r>
          </w:p>
        </w:tc>
        <w:tc>
          <w:tcPr>
            <w:tcW w:w="7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岗位类别</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人数</w:t>
            </w:r>
          </w:p>
        </w:tc>
        <w:tc>
          <w:tcPr>
            <w:tcW w:w="14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岗位职责</w:t>
            </w:r>
          </w:p>
        </w:tc>
        <w:tc>
          <w:tcPr>
            <w:tcW w:w="29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招聘专业及学历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（学位）要求</w:t>
            </w:r>
          </w:p>
        </w:tc>
        <w:tc>
          <w:tcPr>
            <w:tcW w:w="8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招聘范围</w:t>
            </w:r>
          </w:p>
        </w:tc>
        <w:tc>
          <w:tcPr>
            <w:tcW w:w="24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其他资格条件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80" w:hRule="atLeast"/>
          <w:tblCellSpacing w:w="0" w:type="dxa"/>
        </w:trPr>
        <w:tc>
          <w:tcPr>
            <w:tcW w:w="8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信息化管理</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专技</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1</w:t>
            </w:r>
          </w:p>
        </w:tc>
        <w:tc>
          <w:tcPr>
            <w:tcW w:w="14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信息化平台项目规划、建设、运维管理</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等</w:t>
            </w:r>
          </w:p>
        </w:tc>
        <w:tc>
          <w:tcPr>
            <w:tcW w:w="29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（0809）计算机类专业</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。本科及以上学历，学士及以上学位</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面向宁波</w:t>
            </w:r>
          </w:p>
        </w:tc>
        <w:tc>
          <w:tcPr>
            <w:tcW w:w="24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eastAsia="zh-CN"/>
                <w14:textFill>
                  <w14:solidFill>
                    <w14:schemeClr w14:val="tx1"/>
                  </w14:solidFill>
                </w14:textFill>
              </w:rPr>
              <w:t>历届生，</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年龄3</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5周岁以下，具有2年及以上信息化平台项目规划、建设、运维管</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理工作经历</w:t>
            </w:r>
            <w:r>
              <w:rPr>
                <w:rFonts w:hint="eastAsia" w:ascii="微软雅黑" w:hAnsi="微软雅黑" w:eastAsia="微软雅黑" w:cs="微软雅黑"/>
                <w:color w:val="000000" w:themeColor="text1"/>
                <w:sz w:val="20"/>
                <w:szCs w:val="20"/>
                <w:lang w:eastAsia="zh-CN"/>
                <w14:textFill>
                  <w14:solidFill>
                    <w14:schemeClr w14:val="tx1"/>
                  </w14:solidFill>
                </w14:textFill>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29" w:hRule="atLeast"/>
          <w:tblCellSpacing w:w="0" w:type="dxa"/>
        </w:trPr>
        <w:tc>
          <w:tcPr>
            <w:tcW w:w="8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产业合作</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专技</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1</w:t>
            </w:r>
          </w:p>
        </w:tc>
        <w:tc>
          <w:tcPr>
            <w:tcW w:w="14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负责</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综合文字、产业研究、招商推介、产业合作服务、对口帮扶组织协调等</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工作</w:t>
            </w:r>
          </w:p>
        </w:tc>
        <w:tc>
          <w:tcPr>
            <w:tcW w:w="29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（0201）经济学类</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eastAsia="zh-CN"/>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1202</w:t>
            </w:r>
            <w:r>
              <w:rPr>
                <w:rFonts w:hint="eastAsia" w:ascii="微软雅黑" w:hAnsi="微软雅黑" w:eastAsia="微软雅黑" w:cs="微软雅黑"/>
                <w:i w:val="0"/>
                <w:caps w:val="0"/>
                <w:color w:val="000000" w:themeColor="text1"/>
                <w:spacing w:val="0"/>
                <w:sz w:val="20"/>
                <w:szCs w:val="20"/>
                <w:lang w:eastAsia="zh-CN"/>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工商管理类、（1208）电子商务类、（1209）旅游管理类、（050201）英语</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专业。本科及以上学历，学士及以上学位</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面向</w:t>
            </w:r>
            <w:bookmarkStart w:id="0" w:name="_GoBack"/>
            <w:bookmarkEnd w:id="0"/>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宁波</w:t>
            </w:r>
          </w:p>
        </w:tc>
        <w:tc>
          <w:tcPr>
            <w:tcW w:w="24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eastAsia="zh-CN"/>
                <w14:textFill>
                  <w14:solidFill>
                    <w14:schemeClr w14:val="tx1"/>
                  </w14:solidFill>
                </w14:textFill>
              </w:rPr>
              <w:t>历届生，</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年龄3</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5周岁以下，具有2年及以上政府部门招商引资工作经历。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blCellSpacing w:w="0" w:type="dxa"/>
        </w:trPr>
        <w:tc>
          <w:tcPr>
            <w:tcW w:w="9807"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微软雅黑" w:hAnsi="微软雅黑" w:eastAsia="微软雅黑" w:cs="微软雅黑"/>
                <w:color w:val="000000" w:themeColor="text1"/>
                <w:sz w:val="19"/>
                <w:szCs w:val="19"/>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备注：凡公告中提到的工作经历均为全职工作经历，年龄、工作经历的计算截止时间均为公告发布之日。</w:t>
            </w:r>
            <w:r>
              <w:rPr>
                <w:rFonts w:hint="eastAsia" w:ascii="微软雅黑" w:hAnsi="微软雅黑" w:eastAsia="微软雅黑" w:cs="微软雅黑"/>
                <w:i w:val="0"/>
                <w:caps w:val="0"/>
                <w:color w:val="000000" w:themeColor="text1"/>
                <w:spacing w:val="0"/>
                <w:sz w:val="19"/>
                <w:szCs w:val="19"/>
                <w:lang w:val="en-US" w:eastAsia="zh-CN"/>
                <w14:textFill>
                  <w14:solidFill>
                    <w14:schemeClr w14:val="tx1"/>
                  </w14:solidFill>
                </w14:textFill>
              </w:rPr>
              <w:t>政府部门招商引资工作经验是指在政府招商部门实际从事招商引资工作的人员，其中与政府招商部门直接签订聘用合同的人员提供相关合同、工作总结等材料，不是与政府招商部门直接签订聘用合同的人员，需要提供相关合同、工作总结、派遣证明以及具体工作的政府招商部门出具的工作经历证明等材料。</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eastAsiaTheme="minorEastAsia"/>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F7734"/>
    <w:rsid w:val="0B1A4419"/>
    <w:rsid w:val="1618605D"/>
    <w:rsid w:val="187B2DEA"/>
    <w:rsid w:val="18E736A2"/>
    <w:rsid w:val="190708D4"/>
    <w:rsid w:val="2608106A"/>
    <w:rsid w:val="2DC2422E"/>
    <w:rsid w:val="31C05A25"/>
    <w:rsid w:val="3A035810"/>
    <w:rsid w:val="3B2315C2"/>
    <w:rsid w:val="41380D85"/>
    <w:rsid w:val="41B06E4B"/>
    <w:rsid w:val="458C0DAA"/>
    <w:rsid w:val="54977FAA"/>
    <w:rsid w:val="695C03C7"/>
    <w:rsid w:val="6D5F7734"/>
    <w:rsid w:val="6DAC0734"/>
    <w:rsid w:val="6E6B692F"/>
    <w:rsid w:val="6FB2075F"/>
    <w:rsid w:val="71011314"/>
    <w:rsid w:val="72522241"/>
    <w:rsid w:val="75251337"/>
    <w:rsid w:val="7751773B"/>
    <w:rsid w:val="7C38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2020-05-07T07:14:00Z</dcterms:created>
  <dc:creator>ぺ灬cc果冻ル</dc:creator>
  <cp:lastModifiedBy>丁政午</cp:lastModifiedBy>
  <cp:lastPrinted>2020-11-11T06:24:00Z</cp:lastPrinted>
  <dcterms:modified xsi:type="dcterms:W3CDTF">2020-12-31T06:34:44Z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