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D2442" w14:textId="77777777" w:rsidR="00442217" w:rsidRPr="00442217" w:rsidRDefault="00442217" w:rsidP="00442217">
      <w:pPr>
        <w:widowControl/>
        <w:spacing w:line="390" w:lineRule="atLeast"/>
        <w:ind w:firstLine="560"/>
        <w:rPr>
          <w:rFonts w:ascii="Arial" w:eastAsia="宋体" w:hAnsi="Arial" w:cs="Arial"/>
          <w:color w:val="545454"/>
          <w:kern w:val="0"/>
          <w:sz w:val="18"/>
          <w:szCs w:val="18"/>
        </w:rPr>
      </w:pPr>
      <w:r w:rsidRPr="00442217">
        <w:rPr>
          <w:rFonts w:ascii="宋体" w:eastAsia="宋体" w:hAnsi="宋体" w:cs="Arial" w:hint="eastAsia"/>
          <w:b/>
          <w:bCs/>
          <w:color w:val="545454"/>
          <w:kern w:val="0"/>
          <w:sz w:val="27"/>
          <w:szCs w:val="27"/>
        </w:rPr>
        <w:t>招聘学科</w:t>
      </w:r>
    </w:p>
    <w:tbl>
      <w:tblPr>
        <w:tblW w:w="13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1"/>
        <w:gridCol w:w="8509"/>
      </w:tblGrid>
      <w:tr w:rsidR="00442217" w:rsidRPr="00442217" w14:paraId="019257D5" w14:textId="77777777" w:rsidTr="00442217"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4E021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电子信息工程学院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7180D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信息与通信工程、交通运输工程、控制科学与工程、电子科学与技术</w:t>
            </w:r>
          </w:p>
        </w:tc>
      </w:tr>
      <w:tr w:rsidR="00442217" w:rsidRPr="00442217" w14:paraId="275354D4" w14:textId="77777777" w:rsidTr="00442217"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04731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计算机与信息技术学院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0136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计算机科学与技术、信息与通信工程、软件工程</w:t>
            </w:r>
          </w:p>
        </w:tc>
      </w:tr>
      <w:tr w:rsidR="00442217" w:rsidRPr="00442217" w14:paraId="6EDECD1E" w14:textId="77777777" w:rsidTr="00442217"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052F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经济管理学院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B072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应用经济学、工商管理、管理科学与工程、公共管理</w:t>
            </w:r>
          </w:p>
        </w:tc>
      </w:tr>
      <w:tr w:rsidR="00442217" w:rsidRPr="00442217" w14:paraId="0F618EE1" w14:textId="77777777" w:rsidTr="00442217"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FF194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交通运输学院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3BA5F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交通运输工程、系统科学、控制科学与工程、安全科学与工程</w:t>
            </w:r>
          </w:p>
        </w:tc>
      </w:tr>
      <w:tr w:rsidR="00442217" w:rsidRPr="00442217" w14:paraId="076F506C" w14:textId="77777777" w:rsidTr="00442217"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0257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土木建筑工程学院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8AB6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土木工程、交通运输工程、环境科学与工程、力学</w:t>
            </w:r>
          </w:p>
        </w:tc>
      </w:tr>
      <w:tr w:rsidR="00442217" w:rsidRPr="00442217" w14:paraId="3C586485" w14:textId="77777777" w:rsidTr="00442217"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ECB7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机械与电子控制工程学院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0C22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机械工程、交通运输工程、动力工程及工程热物理、材料科学与工程</w:t>
            </w:r>
          </w:p>
        </w:tc>
      </w:tr>
      <w:tr w:rsidR="00442217" w:rsidRPr="00442217" w14:paraId="047BD0E0" w14:textId="77777777" w:rsidTr="00442217"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1903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电气工程学院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41A3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电气工程、交通运输工程</w:t>
            </w:r>
          </w:p>
        </w:tc>
      </w:tr>
      <w:tr w:rsidR="00442217" w:rsidRPr="00442217" w14:paraId="09FD6BF8" w14:textId="77777777" w:rsidTr="00442217"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DFDE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理学院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10DDA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统计学、光学工程、物理学、数学、生物学、化学工程与技术</w:t>
            </w:r>
          </w:p>
        </w:tc>
      </w:tr>
      <w:tr w:rsidR="00442217" w:rsidRPr="00442217" w14:paraId="53BD8612" w14:textId="77777777" w:rsidTr="00442217"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C1AA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马克思主义学院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75EB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马克思主义理论</w:t>
            </w:r>
          </w:p>
        </w:tc>
      </w:tr>
      <w:tr w:rsidR="00442217" w:rsidRPr="00442217" w14:paraId="075285CF" w14:textId="77777777" w:rsidTr="00442217"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483E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语言与传播学院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34FC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外国语言文学、传播学</w:t>
            </w:r>
          </w:p>
        </w:tc>
      </w:tr>
      <w:tr w:rsidR="00442217" w:rsidRPr="00442217" w14:paraId="7B0E967E" w14:textId="77777777" w:rsidTr="00442217"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1D03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软件学院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A227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软件工程</w:t>
            </w:r>
          </w:p>
        </w:tc>
      </w:tr>
      <w:tr w:rsidR="00442217" w:rsidRPr="00442217" w14:paraId="663F23D7" w14:textId="77777777" w:rsidTr="00442217"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0684A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lastRenderedPageBreak/>
              <w:t>建筑与艺术学院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DD49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建筑学、城乡规划、设计学</w:t>
            </w:r>
          </w:p>
        </w:tc>
      </w:tr>
      <w:tr w:rsidR="00442217" w:rsidRPr="00442217" w14:paraId="2537D2E6" w14:textId="77777777" w:rsidTr="00442217"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EE5B8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法学院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8BED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法学</w:t>
            </w:r>
          </w:p>
        </w:tc>
      </w:tr>
      <w:tr w:rsidR="00442217" w:rsidRPr="00442217" w14:paraId="54BE111E" w14:textId="77777777" w:rsidTr="00442217"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8630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轨道交通控制与</w:t>
            </w:r>
            <w:proofErr w:type="gramStart"/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安全国家</w:t>
            </w:r>
            <w:proofErr w:type="gramEnd"/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重点实验室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C7F7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系统科学、信息与通信工程、交通运输工程</w:t>
            </w:r>
          </w:p>
        </w:tc>
      </w:tr>
      <w:tr w:rsidR="00442217" w:rsidRPr="00442217" w14:paraId="4D9E06FC" w14:textId="77777777" w:rsidTr="00442217">
        <w:trPr>
          <w:trHeight w:val="480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8331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保密学院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CB9BC" w14:textId="77777777" w:rsidR="00442217" w:rsidRPr="00442217" w:rsidRDefault="00442217" w:rsidP="00442217">
            <w:pPr>
              <w:widowControl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217">
              <w:rPr>
                <w:rFonts w:ascii="宋体" w:eastAsia="宋体" w:hAnsi="宋体" w:cs="Arial" w:hint="eastAsia"/>
                <w:color w:val="696969"/>
                <w:kern w:val="0"/>
                <w:sz w:val="27"/>
                <w:szCs w:val="27"/>
              </w:rPr>
              <w:t>网络空间安全</w:t>
            </w:r>
          </w:p>
        </w:tc>
      </w:tr>
    </w:tbl>
    <w:p w14:paraId="2304F889" w14:textId="427ED966" w:rsidR="00276076" w:rsidRDefault="00442217">
      <w:r w:rsidRPr="00442217">
        <w:rPr>
          <w:rFonts w:ascii="Arial" w:eastAsia="宋体" w:hAnsi="Arial" w:cs="Arial"/>
          <w:color w:val="545454"/>
          <w:kern w:val="0"/>
          <w:sz w:val="18"/>
          <w:szCs w:val="18"/>
        </w:rPr>
        <w:t> </w:t>
      </w:r>
    </w:p>
    <w:sectPr w:rsidR="00276076" w:rsidSect="004422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17"/>
    <w:rsid w:val="00276076"/>
    <w:rsid w:val="0044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678C"/>
  <w15:chartTrackingRefBased/>
  <w15:docId w15:val="{30357B95-3FD7-4FC6-AE20-222C6595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21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810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238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252418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2021-01-08T08:41:00Z</dcterms:created>
  <dcterms:modified xsi:type="dcterms:W3CDTF">2021-01-08T08:47:00Z</dcterms:modified>
</cp:coreProperties>
</file>