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320" w:lineRule="exact"/>
        <w:rPr>
          <w:rFonts w:hint="eastAsia" w:ascii="仿宋_GB2312" w:eastAsia="仿宋_GB2312"/>
          <w:sz w:val="24"/>
        </w:rPr>
      </w:pPr>
    </w:p>
    <w:p>
      <w:pPr>
        <w:spacing w:line="576" w:lineRule="exact"/>
        <w:jc w:val="center"/>
        <w:rPr>
          <w:rFonts w:ascii="方正小标宋简体" w:eastAsia="方正小标宋简体"/>
          <w:b/>
          <w:w w:val="95"/>
          <w:sz w:val="44"/>
          <w:szCs w:val="44"/>
        </w:rPr>
      </w:pPr>
      <w:r>
        <w:rPr>
          <w:rFonts w:hint="eastAsia" w:ascii="方正小标宋简体" w:eastAsia="方正小标宋简体"/>
          <w:b/>
          <w:w w:val="95"/>
          <w:sz w:val="44"/>
          <w:szCs w:val="44"/>
        </w:rPr>
        <w:t>广元市</w:t>
      </w:r>
      <w:r>
        <w:rPr>
          <w:rFonts w:ascii="方正小标宋简体" w:eastAsia="方正小标宋简体"/>
          <w:b/>
          <w:w w:val="95"/>
          <w:sz w:val="44"/>
          <w:szCs w:val="44"/>
        </w:rPr>
        <w:t>妇幼保健院</w:t>
      </w:r>
      <w:r>
        <w:rPr>
          <w:rFonts w:hint="eastAsia" w:ascii="方正小标宋简体" w:eastAsia="方正小标宋简体"/>
          <w:b/>
          <w:w w:val="95"/>
          <w:sz w:val="44"/>
          <w:szCs w:val="44"/>
        </w:rPr>
        <w:t>公开考调工作人员岗位条件一览表</w:t>
      </w:r>
    </w:p>
    <w:p>
      <w:pPr>
        <w:spacing w:line="320" w:lineRule="exact"/>
        <w:rPr>
          <w:rFonts w:hint="eastAsia" w:ascii="仿宋_GB2312" w:eastAsia="仿宋_GB2312"/>
          <w:sz w:val="24"/>
        </w:rPr>
      </w:pPr>
    </w:p>
    <w:p>
      <w:pPr>
        <w:spacing w:line="320" w:lineRule="exact"/>
        <w:rPr>
          <w:rFonts w:hint="eastAsia" w:ascii="仿宋_GB2312" w:eastAsia="仿宋_GB2312"/>
          <w:sz w:val="24"/>
        </w:rPr>
      </w:pPr>
    </w:p>
    <w:tbl>
      <w:tblPr>
        <w:tblStyle w:val="4"/>
        <w:tblW w:w="14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4"/>
        <w:gridCol w:w="1462"/>
        <w:gridCol w:w="1462"/>
        <w:gridCol w:w="1462"/>
        <w:gridCol w:w="720"/>
        <w:gridCol w:w="2880"/>
        <w:gridCol w:w="465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tblHeader/>
          <w:jc w:val="center"/>
        </w:trPr>
        <w:tc>
          <w:tcPr>
            <w:tcW w:w="4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主管部门</w:t>
            </w:r>
          </w:p>
        </w:tc>
        <w:tc>
          <w:tcPr>
            <w:tcW w:w="14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考调单位</w:t>
            </w:r>
          </w:p>
        </w:tc>
        <w:tc>
          <w:tcPr>
            <w:tcW w:w="14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考调岗位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考调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考调对象</w:t>
            </w:r>
          </w:p>
        </w:tc>
        <w:tc>
          <w:tcPr>
            <w:tcW w:w="46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职位资格条件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0" w:hRule="atLeast"/>
          <w:jc w:val="center"/>
        </w:trPr>
        <w:tc>
          <w:tcPr>
            <w:tcW w:w="4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市卫生健康委</w:t>
            </w:r>
          </w:p>
        </w:tc>
        <w:tc>
          <w:tcPr>
            <w:tcW w:w="14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广元市妇幼保健院</w:t>
            </w:r>
          </w:p>
        </w:tc>
        <w:tc>
          <w:tcPr>
            <w:tcW w:w="14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岗位十二级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全额拨款及差额拨款事业单位专业技术岗位工作人员</w:t>
            </w:r>
          </w:p>
        </w:tc>
        <w:tc>
          <w:tcPr>
            <w:tcW w:w="4652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1.学历：本科及以上学历；2.年龄：30周岁及以下；3.专业：护理学； 4.具有护士资格证，护师及以上职称；5.具有二级甲等及以上医院3年以上相关工作经历，男性优先。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仿宋_GB2312" w:eastAsia="仿宋_GB2312"/>
          <w:sz w:val="24"/>
        </w:rPr>
      </w:pPr>
    </w:p>
    <w:p>
      <w:pPr>
        <w:spacing w:line="320" w:lineRule="exact"/>
        <w:rPr>
          <w:rFonts w:hint="eastAsia" w:ascii="仿宋_GB2312" w:eastAsia="仿宋_GB2312"/>
          <w:sz w:val="24"/>
        </w:rPr>
      </w:pPr>
    </w:p>
    <w:p>
      <w:pPr>
        <w:spacing w:line="320" w:lineRule="exact"/>
        <w:rPr>
          <w:rFonts w:hint="eastAsia" w:ascii="仿宋_GB2312" w:eastAsia="仿宋_GB2312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AE9"/>
    <w:rsid w:val="00085AE9"/>
    <w:rsid w:val="005E6729"/>
    <w:rsid w:val="2850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2021-01-15T09:46:00Z</dcterms:created>
  <dc:creator>系统管理:管理员</dc:creator>
  <cp:lastModifiedBy>ぺ灬cc果冻ル</cp:lastModifiedBy>
  <dcterms:modified xsi:type="dcterms:W3CDTF">2021-01-16T02:40:15Z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