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13" w:right="113"/>
        <w:rPr>
          <w:rFonts w:ascii="仿宋" w:hAnsi="仿宋" w:eastAsia="仿宋" w:cs="仿宋"/>
          <w:spacing w:val="21"/>
          <w:w w:val="90"/>
          <w:sz w:val="32"/>
          <w:szCs w:val="32"/>
        </w:rPr>
      </w:pPr>
      <w:bookmarkStart w:id="0" w:name="_GoBack"/>
      <w:bookmarkEnd w:id="0"/>
    </w:p>
    <w:p>
      <w:pPr>
        <w:snapToGrid w:val="0"/>
        <w:jc w:val="center"/>
        <w:rPr>
          <w:rFonts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华文中宋" w:hAnsi="华文中宋" w:eastAsia="华文中宋" w:cs="华文中宋"/>
          <w:kern w:val="0"/>
          <w:szCs w:val="21"/>
        </w:rPr>
      </w:pPr>
    </w:p>
    <w:p>
      <w:pPr>
        <w:spacing w:line="520" w:lineRule="exac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人力资源和社会保障部、全国博士后管委会于2016年实施博士后创新人才支持计划（以下简称“博新计划”），旨在加速培养造就一批进入世界科技前沿的优秀青年科技创新人才。“博</w:t>
      </w:r>
      <w:r>
        <w:rPr>
          <w:rFonts w:ascii="仿宋" w:hAnsi="仿宋" w:eastAsia="仿宋" w:cs="仿宋"/>
          <w:spacing w:val="21"/>
          <w:sz w:val="30"/>
          <w:szCs w:val="30"/>
        </w:rPr>
        <w:t>新计划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”主要瞄准国家重大战略领域、战略性高新技术领域、基础学科前沿领域，坚持高起点、</w:t>
      </w:r>
    </w:p>
    <w:p>
      <w:pPr>
        <w:spacing w:line="520" w:lineRule="exac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高标准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择优遴选新近毕业 （含应届）的优秀博士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给予每人两年63万元的经费资助,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其中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40万元为工资，20万元为博士后科学基金，3万元为国际交流经费。2021年</w:t>
      </w:r>
      <w:r>
        <w:rPr>
          <w:rFonts w:ascii="仿宋" w:hAnsi="仿宋" w:eastAsia="仿宋" w:cs="仿宋"/>
          <w:spacing w:val="21"/>
          <w:sz w:val="30"/>
          <w:szCs w:val="30"/>
        </w:rPr>
        <w:t>计划资助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400人</w:t>
      </w:r>
      <w:r>
        <w:rPr>
          <w:rFonts w:ascii="仿宋" w:hAnsi="仿宋" w:eastAsia="仿宋" w:cs="仿宋"/>
          <w:spacing w:val="21"/>
          <w:sz w:val="30"/>
          <w:szCs w:val="30"/>
        </w:rPr>
        <w:t>。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全国博士后管委会办公室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中国博士后科学基金会</w:t>
      </w: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360" w:lineRule="auto"/>
        <w:jc w:val="right"/>
        <w:rPr>
          <w:rFonts w:ascii="仿宋" w:hAnsi="仿宋" w:eastAsia="仿宋" w:cs="仿宋"/>
          <w:spacing w:val="21"/>
          <w:sz w:val="30"/>
          <w:szCs w:val="30"/>
        </w:rPr>
      </w:pPr>
    </w:p>
    <w:tbl>
      <w:tblPr>
        <w:tblStyle w:val="10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tbl>
      <w:tblPr>
        <w:tblStyle w:val="9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2417"/>
        <w:gridCol w:w="103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1.被推荐人最突出的科研能力有哪些？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2.您如何评价被推荐人的学术潜力和职业前景？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hint="eastAsia"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6A"/>
    <w:rsid w:val="000B19C2"/>
    <w:rsid w:val="00113B2C"/>
    <w:rsid w:val="001E7A66"/>
    <w:rsid w:val="0039040D"/>
    <w:rsid w:val="003D4139"/>
    <w:rsid w:val="004501EB"/>
    <w:rsid w:val="004F016A"/>
    <w:rsid w:val="00612FF0"/>
    <w:rsid w:val="008F3D9C"/>
    <w:rsid w:val="00B73451"/>
    <w:rsid w:val="00BF3EA5"/>
    <w:rsid w:val="00C32E2E"/>
    <w:rsid w:val="00C73AF9"/>
    <w:rsid w:val="00D6355B"/>
    <w:rsid w:val="00EF6F09"/>
    <w:rsid w:val="1DE65ABB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cs="Times New Roman"/>
      <w:kern w:val="44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8"/>
    </w:rPr>
  </w:style>
  <w:style w:type="paragraph" w:styleId="4">
    <w:name w:val="Balloon Text"/>
    <w:basedOn w:val="1"/>
    <w:link w:val="2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26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88A8C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qFormat/>
    <w:uiPriority w:val="0"/>
    <w:rPr>
      <w:rFonts w:ascii="Courier New" w:hAnsi="Courier New"/>
      <w:sz w:val="24"/>
      <w:szCs w:val="24"/>
    </w:rPr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888A8C"/>
      <w:u w:val="none"/>
    </w:rPr>
  </w:style>
  <w:style w:type="character" w:styleId="19">
    <w:name w:val="HTML Code"/>
    <w:basedOn w:val="11"/>
    <w:qFormat/>
    <w:uiPriority w:val="0"/>
    <w:rPr>
      <w:rFonts w:ascii="Courier New" w:hAnsi="Courier New" w:eastAsia="Courier New" w:cs="Courier New"/>
      <w:sz w:val="24"/>
      <w:szCs w:val="24"/>
    </w:rPr>
  </w:style>
  <w:style w:type="character" w:styleId="20">
    <w:name w:val="HTML Cite"/>
    <w:basedOn w:val="11"/>
    <w:qFormat/>
    <w:uiPriority w:val="0"/>
  </w:style>
  <w:style w:type="character" w:styleId="21">
    <w:name w:val="footnote reference"/>
    <w:basedOn w:val="11"/>
    <w:qFormat/>
    <w:uiPriority w:val="0"/>
    <w:rPr>
      <w:vertAlign w:val="superscript"/>
    </w:rPr>
  </w:style>
  <w:style w:type="character" w:styleId="22">
    <w:name w:val="HTML Keyboard"/>
    <w:basedOn w:val="11"/>
    <w:qFormat/>
    <w:uiPriority w:val="0"/>
    <w:rPr>
      <w:rFonts w:hint="default" w:ascii="Courier New" w:hAnsi="Courier New" w:eastAsia="Courier New" w:cs="Courier New"/>
      <w:sz w:val="24"/>
      <w:szCs w:val="24"/>
    </w:rPr>
  </w:style>
  <w:style w:type="character" w:styleId="23">
    <w:name w:val="HTML Sample"/>
    <w:basedOn w:val="11"/>
    <w:qFormat/>
    <w:uiPriority w:val="0"/>
    <w:rPr>
      <w:rFonts w:hint="default" w:ascii="Courier New" w:hAnsi="Courier New" w:eastAsia="Courier New" w:cs="Courier New"/>
      <w:sz w:val="24"/>
      <w:szCs w:val="24"/>
    </w:rPr>
  </w:style>
  <w:style w:type="character" w:customStyle="1" w:styleId="24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5">
    <w:name w:val="批注框文本 Char"/>
    <w:basedOn w:val="11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6">
    <w:name w:val="脚注文本 Char"/>
    <w:basedOn w:val="11"/>
    <w:link w:val="7"/>
    <w:qFormat/>
    <w:uiPriority w:val="0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</Words>
  <Characters>477</Characters>
  <Lines>3</Lines>
  <Paragraphs>1</Paragraphs>
  <TotalTime>11</TotalTime>
  <ScaleCrop>false</ScaleCrop>
  <LinksUpToDate>false</LinksUpToDate>
  <CharactersWithSpaces>559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2020-01-11T08:05:00Z</dcterms:created>
  <dc:creator>13651276302</dc:creator>
  <cp:lastModifiedBy>ぺ灬cc果冻ル</cp:lastModifiedBy>
  <cp:lastPrinted>2020-01-07T11:14:00Z</cp:lastPrinted>
  <dcterms:modified xsi:type="dcterms:W3CDTF">2021-01-22T02:50:17Z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