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36"/>
        <w:jc w:val="left"/>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kern w:val="0"/>
          <w:sz w:val="16"/>
          <w:szCs w:val="16"/>
          <w:bdr w:val="none" w:color="auto" w:sz="0" w:space="0"/>
          <w:shd w:val="clear" w:fill="FFFFFF"/>
          <w:lang w:val="en-US" w:eastAsia="zh-CN" w:bidi="ar"/>
        </w:rPr>
        <w:t>人才类别及待遇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36"/>
        <w:jc w:val="left"/>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kern w:val="0"/>
          <w:sz w:val="16"/>
          <w:szCs w:val="16"/>
          <w:bdr w:val="none" w:color="auto" w:sz="0" w:space="0"/>
          <w:shd w:val="clear" w:fill="FFFFFF"/>
          <w:lang w:val="en-US" w:eastAsia="zh-CN" w:bidi="ar"/>
        </w:rPr>
        <w:t>按照我校高层次人才引进实施办法，依据引进人才具备的科研水平和取得的科研成果确定人才类别和待遇，人才类别包括学术带头人、学术骨干和博士毕业生。</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336"/>
        <w:jc w:val="left"/>
        <w:rPr>
          <w:rFonts w:hint="eastAsia" w:ascii="宋体" w:hAnsi="宋体" w:eastAsia="宋体" w:cs="宋体"/>
          <w:i w:val="0"/>
          <w:caps w:val="0"/>
          <w:color w:val="000000"/>
          <w:spacing w:val="0"/>
          <w:sz w:val="19"/>
          <w:szCs w:val="19"/>
        </w:rPr>
      </w:pPr>
      <w:r>
        <w:rPr>
          <w:rFonts w:hint="eastAsia" w:ascii="宋体" w:hAnsi="宋体" w:eastAsia="宋体" w:cs="宋体"/>
          <w:i w:val="0"/>
          <w:caps w:val="0"/>
          <w:color w:val="000000"/>
          <w:spacing w:val="0"/>
          <w:kern w:val="0"/>
          <w:sz w:val="16"/>
          <w:szCs w:val="16"/>
          <w:bdr w:val="none" w:color="auto" w:sz="0" w:space="0"/>
          <w:shd w:val="clear" w:fill="FFFFFF"/>
          <w:lang w:val="en-US" w:eastAsia="zh-CN" w:bidi="ar"/>
        </w:rPr>
        <w:t>（一）引进的高层次人才在办理录用或调动手续、签订聘用合同后，学校将为其提供一次性工作生活补贴（税后）和科研启动费，具体标准为：</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40"/>
        <w:gridCol w:w="2388"/>
        <w:gridCol w:w="1584"/>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4" w:hRule="atLeast"/>
          <w:jc w:val="center"/>
        </w:trPr>
        <w:tc>
          <w:tcPr>
            <w:tcW w:w="1440" w:type="dxa"/>
            <w:vMerge w:val="restart"/>
            <w:tcBorders>
              <w:top w:val="single" w:color="000000" w:sz="4" w:space="0"/>
              <w:left w:val="single" w:color="000000" w:sz="4" w:space="0"/>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人才类别</w:t>
            </w:r>
          </w:p>
        </w:tc>
        <w:tc>
          <w:tcPr>
            <w:tcW w:w="2388" w:type="dxa"/>
            <w:vMerge w:val="restart"/>
            <w:tcBorders>
              <w:top w:val="single" w:color="000000" w:sz="4" w:space="0"/>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一次性工作生活补贴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（税后）</w:t>
            </w:r>
          </w:p>
        </w:tc>
        <w:tc>
          <w:tcPr>
            <w:tcW w:w="3060" w:type="dxa"/>
            <w:gridSpan w:val="2"/>
            <w:tcBorders>
              <w:top w:val="single" w:color="000000" w:sz="4" w:space="0"/>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科研启动费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 w:hRule="atLeast"/>
          <w:jc w:val="center"/>
        </w:trPr>
        <w:tc>
          <w:tcPr>
            <w:tcW w:w="1440" w:type="dxa"/>
            <w:vMerge w:val="continue"/>
            <w:tcBorders>
              <w:top w:val="single" w:color="000000" w:sz="4" w:space="0"/>
              <w:left w:val="single" w:color="000000" w:sz="4" w:space="0"/>
              <w:bottom w:val="single" w:color="000000" w:sz="4" w:space="0"/>
              <w:right w:val="single" w:color="000000" w:sz="4" w:space="0"/>
            </w:tcBorders>
            <w:shd w:val="clear"/>
            <w:noWrap/>
            <w:tcMar>
              <w:left w:w="84" w:type="dxa"/>
              <w:right w:w="84" w:type="dxa"/>
            </w:tcMar>
            <w:vAlign w:val="center"/>
          </w:tcPr>
          <w:p>
            <w:pPr>
              <w:rPr>
                <w:rFonts w:hint="eastAsia" w:ascii="宋体"/>
                <w:sz w:val="19"/>
                <w:szCs w:val="19"/>
              </w:rPr>
            </w:pPr>
          </w:p>
        </w:tc>
        <w:tc>
          <w:tcPr>
            <w:tcW w:w="2388" w:type="dxa"/>
            <w:vMerge w:val="continue"/>
            <w:tcBorders>
              <w:top w:val="single" w:color="000000" w:sz="4" w:space="0"/>
              <w:left w:val="nil"/>
              <w:bottom w:val="single" w:color="000000" w:sz="4" w:space="0"/>
              <w:right w:val="single" w:color="000000" w:sz="4" w:space="0"/>
            </w:tcBorders>
            <w:shd w:val="clear"/>
            <w:noWrap/>
            <w:tcMar>
              <w:left w:w="84" w:type="dxa"/>
              <w:right w:w="84" w:type="dxa"/>
            </w:tcMar>
            <w:vAlign w:val="center"/>
          </w:tcPr>
          <w:p>
            <w:pPr>
              <w:rPr>
                <w:rFonts w:hint="eastAsia" w:ascii="宋体"/>
                <w:sz w:val="19"/>
                <w:szCs w:val="19"/>
              </w:rPr>
            </w:pPr>
          </w:p>
        </w:tc>
        <w:tc>
          <w:tcPr>
            <w:tcW w:w="1584"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自然科学类</w:t>
            </w:r>
          </w:p>
        </w:tc>
        <w:tc>
          <w:tcPr>
            <w:tcW w:w="1476"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人文社科类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1440" w:type="dxa"/>
            <w:tcBorders>
              <w:top w:val="nil"/>
              <w:left w:val="single" w:color="000000" w:sz="4" w:space="0"/>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学术带头人</w:t>
            </w:r>
          </w:p>
        </w:tc>
        <w:tc>
          <w:tcPr>
            <w:tcW w:w="2388"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30万元</w:t>
            </w:r>
          </w:p>
        </w:tc>
        <w:tc>
          <w:tcPr>
            <w:tcW w:w="1584"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50万元</w:t>
            </w:r>
          </w:p>
        </w:tc>
        <w:tc>
          <w:tcPr>
            <w:tcW w:w="1476"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6" w:hRule="atLeast"/>
          <w:jc w:val="center"/>
        </w:trPr>
        <w:tc>
          <w:tcPr>
            <w:tcW w:w="1440" w:type="dxa"/>
            <w:tcBorders>
              <w:top w:val="nil"/>
              <w:left w:val="single" w:color="000000" w:sz="4" w:space="0"/>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学科骨干</w:t>
            </w:r>
          </w:p>
        </w:tc>
        <w:tc>
          <w:tcPr>
            <w:tcW w:w="2388"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20万元</w:t>
            </w:r>
          </w:p>
        </w:tc>
        <w:tc>
          <w:tcPr>
            <w:tcW w:w="1584"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30万元</w:t>
            </w:r>
          </w:p>
        </w:tc>
        <w:tc>
          <w:tcPr>
            <w:tcW w:w="1476"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20万元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6" w:hRule="atLeast"/>
          <w:jc w:val="center"/>
        </w:trPr>
        <w:tc>
          <w:tcPr>
            <w:tcW w:w="1440" w:type="dxa"/>
            <w:tcBorders>
              <w:top w:val="nil"/>
              <w:left w:val="single" w:color="000000" w:sz="4" w:space="0"/>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博士研究生</w:t>
            </w:r>
          </w:p>
        </w:tc>
        <w:tc>
          <w:tcPr>
            <w:tcW w:w="2388"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10万元</w:t>
            </w:r>
          </w:p>
        </w:tc>
        <w:tc>
          <w:tcPr>
            <w:tcW w:w="1584"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15万元</w:t>
            </w:r>
          </w:p>
        </w:tc>
        <w:tc>
          <w:tcPr>
            <w:tcW w:w="1476" w:type="dxa"/>
            <w:tcBorders>
              <w:top w:val="nil"/>
              <w:left w:val="nil"/>
              <w:bottom w:val="single" w:color="000000" w:sz="4" w:space="0"/>
              <w:right w:val="single" w:color="000000" w:sz="4" w:space="0"/>
            </w:tcBorders>
            <w:shd w:val="clear"/>
            <w:noWrap/>
            <w:tcMar>
              <w:left w:w="84" w:type="dxa"/>
              <w:right w:w="84"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sz w:val="19"/>
                <w:szCs w:val="19"/>
              </w:rPr>
            </w:pPr>
            <w:r>
              <w:rPr>
                <w:rFonts w:hint="eastAsia" w:ascii="宋体" w:hAnsi="宋体" w:eastAsia="宋体" w:cs="宋体"/>
                <w:kern w:val="0"/>
                <w:sz w:val="16"/>
                <w:szCs w:val="16"/>
                <w:bdr w:val="none" w:color="auto" w:sz="0" w:space="0"/>
                <w:lang w:val="en-US" w:eastAsia="zh-CN" w:bidi="ar"/>
              </w:rPr>
              <w:t>10万元</w:t>
            </w:r>
          </w:p>
        </w:tc>
      </w:tr>
    </w:tbl>
    <w:p>
      <w:pPr>
        <w:spacing w:line="240" w:lineRule="exact"/>
      </w:pPr>
      <w:bookmarkStart w:id="0" w:name="_GoBack"/>
      <w:bookmarkEnd w:id="0"/>
    </w:p>
    <w:sectPr>
      <w:pgSz w:w="11906" w:h="16838"/>
      <w:pgMar w:top="1276" w:right="1800" w:bottom="99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C39"/>
    <w:rsid w:val="0001306E"/>
    <w:rsid w:val="00034E16"/>
    <w:rsid w:val="002D292A"/>
    <w:rsid w:val="00360A75"/>
    <w:rsid w:val="00373762"/>
    <w:rsid w:val="0037418D"/>
    <w:rsid w:val="003F04FF"/>
    <w:rsid w:val="006C4EAF"/>
    <w:rsid w:val="006F3E0B"/>
    <w:rsid w:val="00703C39"/>
    <w:rsid w:val="008A1BF9"/>
    <w:rsid w:val="009F3015"/>
    <w:rsid w:val="00AD3551"/>
    <w:rsid w:val="00B55833"/>
    <w:rsid w:val="00B655B3"/>
    <w:rsid w:val="00EB056D"/>
    <w:rsid w:val="00FE706B"/>
    <w:rsid w:val="1E1139E0"/>
    <w:rsid w:val="3EC14DF4"/>
    <w:rsid w:val="6673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qFormat/>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400</Characters>
  <Lines>3</Lines>
  <Paragraphs>1</Paragraphs>
  <TotalTime>5</TotalTime>
  <ScaleCrop>false</ScaleCrop>
  <LinksUpToDate>false</LinksUpToDate>
  <CharactersWithSpaces>469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2019-03-29T01:07:00Z</dcterms:created>
  <dc:creator>smcy</dc:creator>
  <cp:lastModifiedBy>卜荣荣</cp:lastModifiedBy>
  <dcterms:modified xsi:type="dcterms:W3CDTF">2021-01-26T03:18:01Z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