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66" w:rsidRDefault="00CD4267">
      <w:pPr>
        <w:wordWrap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C75666" w:rsidRDefault="00CD4267">
      <w:pPr>
        <w:spacing w:line="5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益阳市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银湘国有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投资运营集团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有限公司招聘岗位表</w:t>
      </w:r>
    </w:p>
    <w:tbl>
      <w:tblPr>
        <w:tblpPr w:leftFromText="180" w:rightFromText="180" w:vertAnchor="text" w:horzAnchor="page" w:tblpXSpec="center" w:tblpY="547"/>
        <w:tblOverlap w:val="never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6"/>
        <w:gridCol w:w="690"/>
        <w:gridCol w:w="992"/>
        <w:gridCol w:w="992"/>
        <w:gridCol w:w="993"/>
        <w:gridCol w:w="1275"/>
        <w:gridCol w:w="7761"/>
      </w:tblGrid>
      <w:tr w:rsidR="00C75666" w:rsidTr="00A412BF">
        <w:trPr>
          <w:trHeight w:val="591"/>
        </w:trPr>
        <w:tc>
          <w:tcPr>
            <w:tcW w:w="1384" w:type="dxa"/>
            <w:vMerge w:val="restart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86" w:type="dxa"/>
            <w:vMerge w:val="restart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03" w:type="dxa"/>
            <w:gridSpan w:val="6"/>
            <w:vAlign w:val="center"/>
          </w:tcPr>
          <w:p w:rsidR="00C75666" w:rsidRDefault="00CD4267" w:rsidP="00A412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人员要求</w:t>
            </w:r>
          </w:p>
        </w:tc>
      </w:tr>
      <w:tr w:rsidR="00C75666" w:rsidTr="00A412BF">
        <w:trPr>
          <w:cantSplit/>
          <w:trHeight w:val="631"/>
        </w:trPr>
        <w:tc>
          <w:tcPr>
            <w:tcW w:w="1384" w:type="dxa"/>
            <w:vMerge/>
          </w:tcPr>
          <w:p w:rsidR="00C75666" w:rsidRDefault="00C7566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vMerge/>
          </w:tcPr>
          <w:p w:rsidR="00C75666" w:rsidRDefault="00C75666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vMerge w:val="restart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vMerge w:val="restart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268" w:type="dxa"/>
            <w:gridSpan w:val="2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最低学历</w:t>
            </w:r>
          </w:p>
        </w:tc>
        <w:tc>
          <w:tcPr>
            <w:tcW w:w="7761" w:type="dxa"/>
            <w:vMerge w:val="restart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</w:tr>
      <w:tr w:rsidR="00C75666" w:rsidTr="00A412BF">
        <w:trPr>
          <w:cantSplit/>
          <w:trHeight w:val="611"/>
        </w:trPr>
        <w:tc>
          <w:tcPr>
            <w:tcW w:w="1384" w:type="dxa"/>
            <w:vMerge/>
          </w:tcPr>
          <w:p w:rsidR="00C75666" w:rsidRDefault="00C7566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6" w:type="dxa"/>
            <w:vMerge/>
          </w:tcPr>
          <w:p w:rsidR="00C75666" w:rsidRDefault="00C7566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0" w:type="dxa"/>
            <w:vMerge/>
          </w:tcPr>
          <w:p w:rsidR="00C75666" w:rsidRDefault="00C7566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75666" w:rsidRDefault="00C7566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75666" w:rsidRDefault="00C7566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761" w:type="dxa"/>
            <w:vMerge/>
          </w:tcPr>
          <w:p w:rsidR="00C75666" w:rsidRDefault="00C7566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75666" w:rsidTr="00A412BF">
        <w:trPr>
          <w:trHeight w:val="2072"/>
        </w:trPr>
        <w:tc>
          <w:tcPr>
            <w:tcW w:w="1384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</w:t>
            </w:r>
            <w:proofErr w:type="gramEnd"/>
          </w:p>
        </w:tc>
        <w:tc>
          <w:tcPr>
            <w:tcW w:w="586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.58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993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文秘、新闻专业</w:t>
            </w:r>
          </w:p>
        </w:tc>
        <w:tc>
          <w:tcPr>
            <w:tcW w:w="7761" w:type="dxa"/>
            <w:vAlign w:val="center"/>
          </w:tcPr>
          <w:p w:rsidR="00C75666" w:rsidRDefault="00CD42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C75666" w:rsidRDefault="00CD426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具有较强的文字综合能力和写作功底，较强的沟通能力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应变能力；</w:t>
            </w:r>
          </w:p>
          <w:p w:rsidR="00C75666" w:rsidRDefault="00CD4267" w:rsidP="00A412BF">
            <w:pPr>
              <w:widowControl/>
              <w:ind w:leftChars="-100" w:left="-21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能熟练使用办公软件，擅长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PPT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制作；</w:t>
            </w:r>
          </w:p>
          <w:p w:rsidR="00C75666" w:rsidRDefault="00CD4267" w:rsidP="00A412BF">
            <w:pPr>
              <w:widowControl/>
              <w:ind w:leftChars="-100" w:left="-21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能擅长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各类文件的起草及新闻稿件的撰写；</w:t>
            </w:r>
          </w:p>
          <w:p w:rsidR="00C75666" w:rsidRDefault="00CD4267" w:rsidP="00A412BF">
            <w:pPr>
              <w:widowControl/>
              <w:ind w:leftChars="-100" w:left="-210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能根据工作需要制作各种宣传资料，塑造企业良好形象；</w:t>
            </w:r>
          </w:p>
          <w:p w:rsidR="00C75666" w:rsidRDefault="00CD4267" w:rsidP="00A412BF">
            <w:pPr>
              <w:widowControl/>
              <w:ind w:leftChars="-100" w:left="-21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4 5.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负责公司各种活动策划与组织实施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C75666" w:rsidRDefault="00CD4267" w:rsidP="00A412BF">
            <w:pPr>
              <w:widowControl/>
              <w:ind w:leftChars="-100" w:left="-210" w:firstLine="257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院校全日制硕士研究生及以上学历者专业可放宽。</w:t>
            </w:r>
          </w:p>
          <w:p w:rsidR="00C75666" w:rsidRDefault="00C75666" w:rsidP="00A412BF">
            <w:pPr>
              <w:widowControl/>
              <w:ind w:leftChars="-100" w:left="-21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5666" w:rsidTr="00A412BF">
        <w:trPr>
          <w:trHeight w:val="2132"/>
        </w:trPr>
        <w:tc>
          <w:tcPr>
            <w:tcW w:w="1384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财务会计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</w:t>
            </w:r>
          </w:p>
        </w:tc>
        <w:tc>
          <w:tcPr>
            <w:tcW w:w="586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.58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993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财会专业</w:t>
            </w:r>
          </w:p>
        </w:tc>
        <w:tc>
          <w:tcPr>
            <w:tcW w:w="7761" w:type="dxa"/>
            <w:vAlign w:val="center"/>
          </w:tcPr>
          <w:p w:rsidR="00C75666" w:rsidRDefault="00CD426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具有初级会计师证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75666" w:rsidRDefault="00CD426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熟悉国家财经法规、现金管理制度；</w:t>
            </w:r>
          </w:p>
          <w:p w:rsidR="00C75666" w:rsidRDefault="00CD426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熟练融资和银行业务流程，财务核算流程，网上操作流程；</w:t>
            </w:r>
          </w:p>
          <w:p w:rsidR="00C75666" w:rsidRDefault="00CD426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具备较强的沟通、协调、学习能力，拥有较强的敬业精神和团队协作意识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C75666" w:rsidTr="00A412BF">
        <w:trPr>
          <w:trHeight w:val="3813"/>
        </w:trPr>
        <w:tc>
          <w:tcPr>
            <w:tcW w:w="1384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房地产开发与运营岗</w:t>
            </w:r>
          </w:p>
        </w:tc>
        <w:tc>
          <w:tcPr>
            <w:tcW w:w="586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993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</w:t>
            </w:r>
            <w:r>
              <w:rPr>
                <w:rFonts w:ascii="宋体" w:hAnsi="宋体" w:cs="宋体" w:hint="eastAsia"/>
                <w:sz w:val="22"/>
                <w:szCs w:val="22"/>
              </w:rPr>
              <w:t>本科</w:t>
            </w:r>
            <w:r>
              <w:rPr>
                <w:rFonts w:ascii="宋体" w:hAnsi="宋体" w:cs="宋体" w:hint="eastAsia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工民建、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规划等相关工程专业</w:t>
            </w:r>
          </w:p>
        </w:tc>
        <w:tc>
          <w:tcPr>
            <w:tcW w:w="7761" w:type="dxa"/>
            <w:vAlign w:val="center"/>
          </w:tcPr>
          <w:p w:rsidR="00C75666" w:rsidRDefault="00CD4267" w:rsidP="00A412BF">
            <w:pPr>
              <w:ind w:left="233" w:hangingChars="106" w:hanging="233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具有工程项目建设经验，熟悉项目建设各项施工程序以及法律法规；</w:t>
            </w:r>
          </w:p>
          <w:p w:rsidR="00C75666" w:rsidRDefault="00CD4267">
            <w:pPr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根据公司要求协助公司制定项目投资规划；</w:t>
            </w:r>
          </w:p>
          <w:p w:rsidR="00C75666" w:rsidRDefault="00CD4267" w:rsidP="00A412BF">
            <w:pPr>
              <w:ind w:left="220" w:hangingChars="100" w:hanging="22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依照投资规划编制可行性方案、经济技术对比指标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协助公司报批报建手续；</w:t>
            </w:r>
          </w:p>
          <w:p w:rsidR="00C75666" w:rsidRDefault="00CD4267" w:rsidP="00A412BF">
            <w:pPr>
              <w:ind w:left="220" w:hangingChars="100" w:hanging="22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具备良好的审图能力、能熟练运用相关设计或制图软件；</w:t>
            </w:r>
          </w:p>
          <w:p w:rsidR="00C75666" w:rsidRDefault="00CD42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及时准确学习政府部门发布的工程信息，为项目建设提供政策支持。</w:t>
            </w:r>
          </w:p>
          <w:p w:rsidR="00C75666" w:rsidRDefault="00CD42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院校全日制硕士研究生及以上学历者专业可放宽。</w:t>
            </w:r>
          </w:p>
        </w:tc>
      </w:tr>
      <w:tr w:rsidR="00C75666" w:rsidTr="00A412BF">
        <w:trPr>
          <w:trHeight w:val="4148"/>
        </w:trPr>
        <w:tc>
          <w:tcPr>
            <w:tcW w:w="1384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企业策划岗</w:t>
            </w:r>
          </w:p>
        </w:tc>
        <w:tc>
          <w:tcPr>
            <w:tcW w:w="586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993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</w:t>
            </w:r>
            <w:r>
              <w:rPr>
                <w:rFonts w:ascii="宋体" w:hAnsi="宋体" w:cs="宋体" w:hint="eastAsia"/>
                <w:sz w:val="22"/>
                <w:szCs w:val="22"/>
              </w:rPr>
              <w:t>二本</w:t>
            </w:r>
            <w:r>
              <w:rPr>
                <w:rFonts w:ascii="宋体" w:hAnsi="宋体" w:cs="宋体" w:hint="eastAsia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工商管理、投资管理、市场营销、电气自动、信息技术专业</w:t>
            </w:r>
          </w:p>
        </w:tc>
        <w:tc>
          <w:tcPr>
            <w:tcW w:w="7761" w:type="dxa"/>
            <w:vAlign w:val="center"/>
          </w:tcPr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有从事企业策划、战略规划、经营管理等工作经验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善于把握市场经济规律，熟悉公司运作，有较强的政策解读和决策判断能力；</w:t>
            </w:r>
          </w:p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能够处理复杂问题，有开创精神和市场竞争意识，能够独立带领团队完成市场分析、尽职调查、投资模式等业务工作；</w:t>
            </w:r>
          </w:p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有较强的文字功底，熟悉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PHOTOSHOP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COREIDRAW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绘图软件的操作和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单设计，熟悉电脑操作、制作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PPT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、有较为丰富的广告行业经验。</w:t>
            </w:r>
          </w:p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院校全日制硕士研究生及以上学历者专业可放宽。</w:t>
            </w:r>
          </w:p>
        </w:tc>
      </w:tr>
      <w:tr w:rsidR="00C75666" w:rsidTr="00A412BF">
        <w:trPr>
          <w:trHeight w:val="2179"/>
        </w:trPr>
        <w:tc>
          <w:tcPr>
            <w:tcW w:w="1384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投融资岗</w:t>
            </w:r>
          </w:p>
        </w:tc>
        <w:tc>
          <w:tcPr>
            <w:tcW w:w="586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男女不限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女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1.58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米以上；男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1.70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993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全日制本科及以上</w:t>
            </w:r>
          </w:p>
        </w:tc>
        <w:tc>
          <w:tcPr>
            <w:tcW w:w="1275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金融财务类及相关专业</w:t>
            </w:r>
          </w:p>
        </w:tc>
        <w:tc>
          <w:tcPr>
            <w:tcW w:w="7761" w:type="dxa"/>
            <w:vAlign w:val="center"/>
          </w:tcPr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有相关职业证书者优先；</w:t>
            </w:r>
          </w:p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熟悉相关政策、法律法规、银行贷款及发债业务操作流程，能熟练使用办公软件；</w:t>
            </w:r>
          </w:p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具有较强的语言表达及沟通协调能力、文字综合能力；</w:t>
            </w:r>
          </w:p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具有较强的团队协作精神；</w:t>
            </w:r>
          </w:p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院校全日制硕士研究生及以上学历者专业可放宽。</w:t>
            </w:r>
          </w:p>
        </w:tc>
      </w:tr>
      <w:tr w:rsidR="00C75666" w:rsidTr="00A412BF">
        <w:trPr>
          <w:trHeight w:val="3005"/>
        </w:trPr>
        <w:tc>
          <w:tcPr>
            <w:tcW w:w="1384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工程预决算岗</w:t>
            </w:r>
          </w:p>
        </w:tc>
        <w:tc>
          <w:tcPr>
            <w:tcW w:w="586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男女不限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女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1.58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米以上；男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1.70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993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全日制本科及以上</w:t>
            </w:r>
          </w:p>
        </w:tc>
        <w:tc>
          <w:tcPr>
            <w:tcW w:w="1275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建筑、电气、工程类相关专业</w:t>
            </w:r>
          </w:p>
        </w:tc>
        <w:tc>
          <w:tcPr>
            <w:tcW w:w="7761" w:type="dxa"/>
            <w:vAlign w:val="center"/>
          </w:tcPr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具有房地产公司或施工单位工程成本预结算工作经验；</w:t>
            </w:r>
          </w:p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中级及以上职称，持造价师资格证书，有多个职业资格证书者优先；</w:t>
            </w:r>
          </w:p>
          <w:p w:rsidR="00C75666" w:rsidRDefault="00CD4267" w:rsidP="00A412BF">
            <w:pPr>
              <w:ind w:left="233" w:hangingChars="106" w:hanging="233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熟悉工程管理、工民建、给排水等专业知识，具有土建、装修、安装等工程造价预决算以及房地产行业一般知识；</w:t>
            </w:r>
          </w:p>
          <w:p w:rsidR="00C75666" w:rsidRDefault="00CD426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熟悉操作造价类相关软件，具备较好的沟通协调能力及文字综合能力。</w:t>
            </w:r>
          </w:p>
        </w:tc>
      </w:tr>
      <w:tr w:rsidR="00C75666" w:rsidTr="00A412BF">
        <w:trPr>
          <w:trHeight w:val="2860"/>
        </w:trPr>
        <w:tc>
          <w:tcPr>
            <w:tcW w:w="1384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物业管理岗</w:t>
            </w:r>
          </w:p>
        </w:tc>
        <w:tc>
          <w:tcPr>
            <w:tcW w:w="586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男女不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限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992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女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1.58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米以上；男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1.70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米以上</w:t>
            </w:r>
          </w:p>
        </w:tc>
        <w:tc>
          <w:tcPr>
            <w:tcW w:w="993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全日制大专及以上</w:t>
            </w:r>
          </w:p>
        </w:tc>
        <w:tc>
          <w:tcPr>
            <w:tcW w:w="1275" w:type="dxa"/>
            <w:vAlign w:val="center"/>
          </w:tcPr>
          <w:p w:rsidR="00C75666" w:rsidRDefault="00CD4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土建、给排水、电气、物业等相关专业</w:t>
            </w:r>
          </w:p>
        </w:tc>
        <w:tc>
          <w:tcPr>
            <w:tcW w:w="7761" w:type="dxa"/>
            <w:vAlign w:val="center"/>
          </w:tcPr>
          <w:p w:rsidR="00C75666" w:rsidRDefault="00CD426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具备丰富的物业运营管理知识，精通物业管理相关法规，善于物业经营及租赁管理；</w:t>
            </w:r>
          </w:p>
          <w:p w:rsidR="00C75666" w:rsidRDefault="00CD426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熟悉工民建、给排水及建筑施工，其有一定的施工管理经验，能够分析、处理建筑工程后续问题，熟悉一般的电脑操作；</w:t>
            </w:r>
          </w:p>
          <w:p w:rsidR="00C75666" w:rsidRDefault="00CD426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熟悉强、弱电操作和机电设备设施的维护保养；</w:t>
            </w:r>
          </w:p>
          <w:p w:rsidR="00C75666" w:rsidRDefault="00CD426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具有较强的团队精神和文字综合能力。</w:t>
            </w:r>
          </w:p>
        </w:tc>
      </w:tr>
    </w:tbl>
    <w:p w:rsidR="00C75666" w:rsidRDefault="00C75666"/>
    <w:sectPr w:rsidR="00C756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67" w:rsidRDefault="00CD4267" w:rsidP="00A412BF">
      <w:r>
        <w:separator/>
      </w:r>
    </w:p>
  </w:endnote>
  <w:endnote w:type="continuationSeparator" w:id="0">
    <w:p w:rsidR="00CD4267" w:rsidRDefault="00CD4267" w:rsidP="00A4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67" w:rsidRDefault="00CD4267" w:rsidP="00A412BF">
      <w:r>
        <w:separator/>
      </w:r>
    </w:p>
  </w:footnote>
  <w:footnote w:type="continuationSeparator" w:id="0">
    <w:p w:rsidR="00CD4267" w:rsidRDefault="00CD4267" w:rsidP="00A4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A795F"/>
    <w:rsid w:val="00A412BF"/>
    <w:rsid w:val="00C75666"/>
    <w:rsid w:val="00CD4267"/>
    <w:rsid w:val="1B9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A4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12B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A4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12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2021-02-02T06:41:00Z</dcterms:created>
  <dcterms:modified xsi:type="dcterms:W3CDTF">2021-02-02T06:50:00Z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