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-459" w:type="dxa"/>
        <w:tblLook w:val="04A0"/>
      </w:tblPr>
      <w:tblGrid>
        <w:gridCol w:w="851"/>
        <w:gridCol w:w="4536"/>
        <w:gridCol w:w="850"/>
        <w:gridCol w:w="2835"/>
      </w:tblGrid>
      <w:tr w:rsidR="008E79A7" w:rsidRPr="008E79A7" w:rsidTr="008E79A7">
        <w:trPr>
          <w:trHeight w:val="91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  <w:b/>
                <w:bCs/>
              </w:rPr>
              <w:t>部门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  <w:b/>
                <w:bCs/>
              </w:rPr>
              <w:t>岗位要求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  <w:b/>
                <w:bCs/>
              </w:rPr>
              <w:t>需求数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  <w:b/>
                <w:bCs/>
              </w:rPr>
              <w:t>岗位职责</w:t>
            </w:r>
          </w:p>
        </w:tc>
      </w:tr>
      <w:tr w:rsidR="008E79A7" w:rsidRPr="008E79A7" w:rsidTr="008E79A7">
        <w:trPr>
          <w:trHeight w:val="241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109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全日制本科及以上学历，本科学历者要求7年及以上工作经历；电气工程专业；具有一级注册造价工程师（安装）资格证书；有较强的本专业设计技能，能够熟练运用天正电气、CAD、office等相关专业软件；敬业踏实，认真负责，有良好的职业素质和团队精神及沟通协调能力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完成工业电气专业设计工作，并承担施工图纸的校核；进行各相关专业之间的协调，进行现场配合；按照专业负责人的安排完成相应的任务。</w:t>
            </w:r>
          </w:p>
        </w:tc>
      </w:tr>
      <w:tr w:rsidR="008E79A7" w:rsidRPr="008E79A7" w:rsidTr="008E79A7">
        <w:trPr>
          <w:trHeight w:val="212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309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博士学历；化学工程与工艺专业；有烟气净化领域的专业知识，专业英语可以流利交流；身体健康、有浓厚的技术研究兴趣和良好团队合作精神；具有烟气污染物、VOCs和二噁英脱除等方面研究背景者优先。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主要从事烟气污染物方面的基础研究工作，包括开展国家重点研发计划、VOCs和二噁英等污染物处理研究，设计规划基础实验并负责实验运行；配合课题组开展其它方面的工程应用。</w:t>
            </w:r>
          </w:p>
        </w:tc>
      </w:tr>
      <w:tr w:rsidR="008E79A7" w:rsidRPr="008E79A7" w:rsidTr="008E79A7">
        <w:trPr>
          <w:trHeight w:val="183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508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硕士及以上学历；化学、化学工程与技术专业；年龄不超过35岁；从事过多相催化研究，具有扎实的催化理论基础和实验能力，发表过SCI论文、英语基础好、能独立撰写发表科技论文者优先。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从事加氢催化剂制备、表征、评价；配合课题组长完成科研项目，撰写科技论文，申请专利；协助课题组长指导研究生。</w:t>
            </w:r>
          </w:p>
        </w:tc>
      </w:tr>
      <w:tr w:rsidR="008E79A7" w:rsidRPr="008E79A7" w:rsidTr="008E79A7">
        <w:trPr>
          <w:trHeight w:val="381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602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博士学历，多相催化、化学反应工程、化工工艺、精细化工专业，专业基础扎实，具备较强的独立开展科研工作的能力，熟悉催化剂制备、评价过程、产物分析以及数据处理，有催化加氢和分子筛催化剂制备、精细化工、甲醇定向转化研究和C1化学研究领域优先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承担合成气催化转化、甲醇定向催化转化、精细化工和催化加氢方面的研发，主要包括催化剂研制与开发，反应动力学研究、化工工艺过程开发、优化设计及化工模拟计算，配合指导学生论文和从事课题组相关科研工作，进行项目调研及独立开展相关课题研究。</w:t>
            </w:r>
          </w:p>
        </w:tc>
      </w:tr>
      <w:tr w:rsidR="008E79A7" w:rsidRPr="008E79A7" w:rsidTr="008E79A7">
        <w:trPr>
          <w:trHeight w:val="290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lastRenderedPageBreak/>
              <w:t>603-1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博士学历，化学工程与技术专业，有反应器设计或化工流程模拟经验，具备较强的独立开展科研工作的能力、团队合作精神以及英文写作能力。身心健康，热爱本职工作，勤勤恳恳、踏踏实实；有工业设计经验者优先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主要从事反应工艺优化、反应器设计、工艺流程模拟等方面的工作，能够独立或配合他人完成组内分配的课题任务、撰写专利和学术论文。</w:t>
            </w:r>
          </w:p>
        </w:tc>
      </w:tr>
      <w:tr w:rsidR="008E79A7" w:rsidRPr="008E79A7" w:rsidTr="008E79A7">
        <w:trPr>
          <w:trHeight w:val="3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603-2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博士学历；化学、有机化学、物理化学、应用化学、化学工程与技术专业；具有较强的独立开展科研工作的能力，良好的团队合作精神和沟通协调能力，勤恳踏实；有催化剂制备、金属催化、有机合成科研经历者优先；有扎实的英语和催化基础，发表多篇SCI论文、能独立撰写发表科技论文者优先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催化剂研发、有机合成和金属催化方向；撰写专利、论文、基金项目及报告；协助指导研究生；完成课题组长安排的其它工作。</w:t>
            </w:r>
          </w:p>
        </w:tc>
      </w:tr>
      <w:tr w:rsidR="008E79A7" w:rsidRPr="008E79A7" w:rsidTr="008E79A7">
        <w:trPr>
          <w:trHeight w:val="41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609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硕士及以上学历；化学工程与技术（工业催化、化学工程、化学工艺）、化学、物理化学专业；年龄不超过35周岁；从事过化学品合成及催化剂研发、制备及其应用相关领域研究工作；具有扎实的催化理论基础和独立实验能力；能独立撰写发表科技论文；英语基础好，发表多篇SCI论文者优先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配合课题组相关研究方向，主要从事新型催化剂、吸附剂的制备、表征与评价，建立新型反应过程的催化体系。承担相应的课题研究任务，包括课题的开展、数据分析总结、科研论文、报告的撰写和基金项目的申请等。</w:t>
            </w:r>
          </w:p>
        </w:tc>
      </w:tr>
      <w:tr w:rsidR="008E79A7" w:rsidRPr="008E79A7" w:rsidTr="008E79A7">
        <w:trPr>
          <w:trHeight w:val="41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lastRenderedPageBreak/>
              <w:t>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硕士及以上学历；化学工程与技术专业（包含：化学工程、化学工艺、工业催化、应用化学）、物理化学（化学物理）、有机化学、催化化学专业；具有较强的独立的科研能力，以及解决实际问题的能力。英语水平较高，在国际期刊发表专业论文2篇以上（一作）。在合成气催化转化、烃类精制与转化等领域具有一定研究积累者优先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配合课题组催化剂研发方向，主要从事新型催化剂的制备、表征与评价，建立新型反应过程的催化体系，服从工作任务安排。</w:t>
            </w:r>
          </w:p>
        </w:tc>
      </w:tr>
      <w:tr w:rsidR="008E79A7" w:rsidRPr="008E79A7" w:rsidTr="008E79A7">
        <w:trPr>
          <w:trHeight w:val="3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700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硕士及以上学历；高分子材料、高分子化学与物理、新能源材料与器件专业；具有较高的英语读写水平，能够独立开展科研工作，具有良好的分析问题和解决问题的能力；有高分子功能材料特别是环氧树脂或PAN基炭材料研究背景者优先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从事PAN基功能炭材料的基础研究和应用开发、表征与评价；撰写专利、学术论文及科研报告、参与申请项目等，完成课题组安排的其它工作。</w:t>
            </w:r>
          </w:p>
        </w:tc>
      </w:tr>
      <w:tr w:rsidR="008E79A7" w:rsidRPr="008E79A7" w:rsidTr="008E79A7">
        <w:trPr>
          <w:trHeight w:val="32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705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硕士及以上学历；材料科学与工程、化学、化学工程与技术专业；沥青化学、合成化学、材料化学与能源化学、炭材料专业方向；具有良好的科技英语水平和英文论文写作能力；能独立撰写发表科技论文，具有良好的沟通表达能力和团队合作精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从事沥青基储能炭材料及器件的结构设计、制备、表征及应用推广工作。</w:t>
            </w:r>
          </w:p>
        </w:tc>
      </w:tr>
      <w:tr w:rsidR="008E79A7" w:rsidRPr="008E79A7" w:rsidTr="008E79A7">
        <w:trPr>
          <w:trHeight w:val="32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lastRenderedPageBreak/>
              <w:t>706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硕士及以上学历；材料科学与工程、纺织科学与工程专业；</w:t>
            </w:r>
            <w:r w:rsidRPr="008E79A7">
              <w:rPr>
                <w:rFonts w:ascii="宋体" w:eastAsia="宋体" w:hAnsi="宋体" w:cs="宋体"/>
              </w:rPr>
              <w:br w:type="page"/>
              <w:t>要求熟悉高分子材料，具有扎实的专业基础，动手能力强，能独立开展研究工作；具有良好的科技英语水平和英文论文写作能力，在英文专业期刊发表SCI论文1篇及以上。</w:t>
            </w:r>
            <w:r w:rsidRPr="008E79A7">
              <w:rPr>
                <w:rFonts w:ascii="宋体" w:eastAsia="宋体" w:hAnsi="宋体" w:cs="宋体"/>
              </w:rPr>
              <w:br w:type="page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主要从事高性能聚合物材料、碳纤维、碳功能材料的应用基础研究工作，配合课题组长完成科研项目，撰写科技论文，申请专利；完成课题组长安排的其它工作。</w:t>
            </w:r>
          </w:p>
        </w:tc>
      </w:tr>
      <w:tr w:rsidR="008E79A7" w:rsidRPr="008E79A7" w:rsidTr="008E79A7">
        <w:trPr>
          <w:trHeight w:val="32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708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硕士及以上学历；高分子材料与工程、材料科学与工程、材料表面与界面、材料失效与保护专业；具有扎实的专业基础；有较高的英语读写水平和较强的团队合作精神，服从团队工作安排；具有高分子材料合成与改性、碳纤维复合材料及炭材料等相关研究背景者优先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负责树脂材料合成及机理研究、复合材料制备及性能研究；撰写专利、学术论文、基金项目及科研报告。</w:t>
            </w:r>
          </w:p>
        </w:tc>
      </w:tr>
      <w:tr w:rsidR="008E79A7" w:rsidRPr="008E79A7" w:rsidTr="008E79A7">
        <w:trPr>
          <w:trHeight w:val="350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709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博士学历；材料科学与工程、化学工程与技术、化学、物理学专业；35周岁以下；具有电化学储能、电磁防护或热管理等相关研究背景；以第一作者发表SCI论文2篇以上；具有良好的团队合作精神和独立组织开展科学研究的能力，具有良好的沟通表达能力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炭基材料基础研究岗位：负责凝练中试及工程化过程中发现的关键科学问题，制定课题，组织开展基础研究；指导组内学生进行课题设计、实验结果讨论、论文修改等学生培养与管理工作；组织申报基础研究项目。</w:t>
            </w:r>
          </w:p>
        </w:tc>
      </w:tr>
      <w:tr w:rsidR="008E79A7" w:rsidRPr="008E79A7" w:rsidTr="008E79A7">
        <w:trPr>
          <w:trHeight w:val="2832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710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硕士及以上学历，化学、化学工程与技术、纺织科学与工程、材料科学与工程专业；专业基础扎实，能独立开展研究工作；动手能力强，有良好的分析问题和解决问题的能力；对所从事的方向有浓厚的兴趣和探索精神，有良好的团队协作精神和沟通协调能力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高性能碳纤维制备技术：主要开展高性能碳纤维关键技术研究及工程化工作，包括：前驱体合成、原丝制备、氧化炭化技术等相关研究工作。</w:t>
            </w:r>
          </w:p>
        </w:tc>
      </w:tr>
      <w:tr w:rsidR="008E79A7" w:rsidRPr="008E79A7" w:rsidTr="008E79A7">
        <w:trPr>
          <w:trHeight w:val="3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 xml:space="preserve">硕士及以上学历，高分子化学与物理、有机高分子材料、材料学、复合材料、材料表面与界面、材料合成与加工工艺、材料失效与保护专业；专业基础扎实，能独立开展相关研究工作；动手能力较强，有良好的分析问题和解决问题的能力；有良好的团队协作精神和沟通协调能力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先进碳纤维复合材料研制：主要开展碳纤维增强树脂基复合材料研制工作，包括：纤维表面处理技术、界面改性技术、成型工艺、性能评价等相关研究工作。</w:t>
            </w:r>
          </w:p>
        </w:tc>
      </w:tr>
      <w:tr w:rsidR="008E79A7" w:rsidRPr="008E79A7" w:rsidTr="008E79A7">
        <w:trPr>
          <w:trHeight w:val="3408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博士学历，复合材料、高分子材料、材料科学与工程专业；要求掌握复合材料界面粘结性与浸润性能的调控及相关理论；有较高的英语水平，以第一作者在本领域专业期刊上发表过高质量研究论文；具有较强的独立开展科研工作的能力和良好的团队合作精神；具有碳纤维研究背景优先考虑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240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从事碳纤维表面改性、结构功能一体化复合材料制备及结构表征、性能评价；撰写专利、学术论文、基金项目及科研报告；协助培养研究生。</w:t>
            </w:r>
          </w:p>
        </w:tc>
      </w:tr>
      <w:tr w:rsidR="008E79A7" w:rsidRPr="008E79A7" w:rsidTr="008E79A7">
        <w:trPr>
          <w:trHeight w:val="21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博士学历；材料科学与工程专业；研究方向为炭材料的表面改性或膜材料制备，熟悉炭材料物理与化学工艺及理论、结构表征及性能评价；具备团队合作精神，发表过高质量的英文期刊论文。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从事改性炭材料填料及炭膜材料制备、应用工况下的结构演变及性能研究；撰写专利、学术论文、基金项目及科研报告；协助培养研究生。</w:t>
            </w:r>
          </w:p>
        </w:tc>
      </w:tr>
      <w:tr w:rsidR="008E79A7" w:rsidRPr="008E79A7" w:rsidTr="008E79A7">
        <w:trPr>
          <w:trHeight w:val="28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907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博士学历；化学、材料化学与物理、化学工程与技术专业；在芳香类高分子合成、膜制备技术方面具有丰富的经验，具有离子交换膜、气体分离膜、聚芳香类高分子材料研究经历者优先。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从事有机高分子材料的设计与合成及高分子合成放大工作，以及离子交换膜、气体分离膜及器件制备工艺研究工作。</w:t>
            </w:r>
          </w:p>
        </w:tc>
      </w:tr>
      <w:tr w:rsidR="008E79A7" w:rsidRPr="008E79A7" w:rsidTr="008E79A7">
        <w:trPr>
          <w:trHeight w:val="475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lastRenderedPageBreak/>
              <w:t>919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博士学历；化学、化学工程、材料科学与工程专业；具备金属催化剂/非金属材料/有机高分子/有机分子材料设计、化学合成、材料制备经验，熟悉使用各类物理化学材料分析与表征技术；具有扎实的理论功底和强大的实际动手能力；具有优秀的中/英文论文写作和表达能力；治学严谨，勤奋求实，具有良好的沟通能力和团队协作精神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研究内容包括金属基/碳基催化材料设计、合成、批量制备；燃料电池催化剂性能评估；金属配位物/有机分子电化学性能研究；电化学装置性能评估（燃料电池，水电解制氢，及其它电化学电池，能源存储与转化装置）。数据分析整理，撰写学术论文，发表研究工作，参加学术会议，参与项目申请。</w:t>
            </w:r>
          </w:p>
        </w:tc>
      </w:tr>
      <w:tr w:rsidR="008E79A7" w:rsidRPr="008E79A7" w:rsidTr="008E79A7">
        <w:trPr>
          <w:trHeight w:val="47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博士学历；化学、化学工程与技术、材料学、物理学专业；需要具备扎实的理论功底，熟悉Python等汇编语言；具有优秀的中/英文论文写作和表达能力；治学严谨，勤奋求实；具有良好的沟通能力和团队协作精神；具有数据挖掘/机器学习/人工智能/统计分析领域相关经验者优先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研究内容包括金属配位物/有机分子氧化还原电动势计算；催化剂表面反应过程模拟与计算；溶剂效应计算与模拟；贵金属/金属氧化物/非金属材料表面反应过程模拟；电化学催化反应过程模拟；机器学习/人工智能模型构建等；数据分析整理，撰写学术论文，发表研究工作，参加学术会议，参与项目申请。</w:t>
            </w:r>
          </w:p>
        </w:tc>
      </w:tr>
      <w:tr w:rsidR="008E79A7" w:rsidRPr="008E79A7" w:rsidTr="008E79A7">
        <w:trPr>
          <w:trHeight w:val="30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908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博士学历；物理化学、化学物理、理论物理专业；身心健康，责任性强，勤奋踏实，有良好的团队合作和为科研事业奉献的精神；学科专业方向为谱学理论、具有一定的编程能力和熟练掌握各谱学解析软件；熟悉谱学机理；对仪器谱学软件体系发展具有一定基础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谱学理论方法的发展及应用：主要从事开发谱学模拟及谱学解析软件体系，掌握谱学软件体系的发展方向，具有谱学软件模拟和开发的研究经验，熟悉实验谱学的表征方法。</w:t>
            </w:r>
          </w:p>
        </w:tc>
      </w:tr>
      <w:tr w:rsidR="008E79A7" w:rsidRPr="008E79A7" w:rsidTr="008E79A7">
        <w:trPr>
          <w:trHeight w:val="20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硕士及以上学历；软件工程专业；学科专业方向为软件工程，具有一定的软件集成能力、编程能力；身心健康，责任心强，勤奋踏实，有良好的团队合作精神。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A7" w:rsidRPr="008E79A7" w:rsidRDefault="008E79A7" w:rsidP="008E79A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E79A7">
              <w:rPr>
                <w:rFonts w:ascii="宋体" w:eastAsia="宋体" w:hAnsi="宋体" w:cs="宋体"/>
              </w:rPr>
              <w:t>熟悉编程语言，设计及维护数据库，进行软件的接口、界面等设计。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E79A7"/>
    <w:rsid w:val="00323B43"/>
    <w:rsid w:val="003D37D8"/>
    <w:rsid w:val="004358AB"/>
    <w:rsid w:val="004F6F32"/>
    <w:rsid w:val="0064020C"/>
    <w:rsid w:val="008811B0"/>
    <w:rsid w:val="008B7726"/>
    <w:rsid w:val="008E79A7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2021-02-09T05:07:00Z</dcterms:created>
  <dcterms:modified xsi:type="dcterms:W3CDTF">2021-02-09T05:08:00Z</dcterms:modified>
</cp:coreProperties>
</file>