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台州市国有资本运营集团有限公司招聘岗位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6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36"/>
        <w:gridCol w:w="1005"/>
        <w:gridCol w:w="645"/>
        <w:gridCol w:w="2025"/>
        <w:gridCol w:w="1965"/>
        <w:gridCol w:w="609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  <w:t>招聘部门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0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合规审计部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合规审计岗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财会审计类等相关专业（注册会计师可不限专业要求）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周岁以内（198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.具有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财务、会计、审计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工作经验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熟悉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合规审计流程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起草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具有较高的文字水平，较强的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沟通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能力和综合协调能力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cs="仿宋_GB2312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具有中、高级的会计、审计专业技术职称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或具备注册会计师资格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val="en-US" w:eastAsia="zh-CN"/>
              </w:rPr>
              <w:t>5.台州户籍。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董监事工作部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专职监事岗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财会审计类、金融类、法律类、工商管理类、工程管理类等专业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eastAsia="zh-CN"/>
              </w:rPr>
              <w:t>本科及以上学历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），拥有高级职称的，年龄可适当放宽至40周岁以内（1981年1月1日后出生）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2.熟悉企业有关法律法规和规章制度，熟悉企业经营管理工作，具有较高的文字水平，较强的综合分析能力和独立工作能力；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3.具有中、高级的会计、经济、审计专业技术职称；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4.从事财务、会计、审计等经济管理工作5年及以上；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5.本次录用的专职监事试用期满转正后在本单位的最低服务年限为3年。</w:t>
            </w:r>
            <w:bookmarkStart w:id="0" w:name="_GoBack"/>
            <w:bookmarkEnd w:id="0"/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6.台州户籍。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董监事工作部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专职董事岗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eastAsia="zh-CN"/>
              </w:rPr>
              <w:t>本科及以上学历</w:t>
            </w:r>
          </w:p>
        </w:tc>
        <w:tc>
          <w:tcPr>
            <w:tcW w:w="60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1.年龄40周岁以内（1981年1月1日后出生），拥有高级职称的，年龄可适当放宽至45周岁以内（1976年1月1日后出生）；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2.熟悉企业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有关法律法规和规章制度，熟悉企业经营管理工作，具有较高的文字水平，较强的综合分析能力和独立工作能力；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3.具有中、高级的会计、经济专业技术职称；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4.从事大中型企业财务管理工作5年及以上并担任中层职务3年以上；或担任企业高级管理人员或董事职务3年以上。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5.本次录用的专职董事试用期满转正后在本单位的最低服务年限为3年。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计划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财务综合岗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财会审计类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2.熟悉国有企业财务规章制度，具有较强的财务专业业务能力，能熟练使用各类办公软件，具备一定水平的综合文字处理能力；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3.具有初级及以上会计、审计专业技术职称，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4.从事财务、会计、审计等工作5年及以上；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5.台州户籍。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面试</w:t>
            </w:r>
          </w:p>
        </w:tc>
      </w:tr>
    </w:tbl>
    <w:p>
      <w:r>
        <w:br w:type="page"/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台州市国有资产投资集团有限公司招聘岗位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6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36"/>
        <w:gridCol w:w="1005"/>
        <w:gridCol w:w="645"/>
        <w:gridCol w:w="2025"/>
        <w:gridCol w:w="1965"/>
        <w:gridCol w:w="609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  <w:t>招聘部门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0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办公室主任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u w:val="none"/>
                <w:lang w:eastAsia="zh-CN"/>
              </w:rPr>
              <w:t>本科及以上学历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1.拥护中国共产党的领导，热爱社会主义；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2.为人正直忠诚，执行力强，敢于担当；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周岁以内（198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具有较高的文字水平，优秀的沟通协调能力以及大型会议、活动策划组织能力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（报名时请提供大型会议或活动策划方案、综合文字材料各一份，与报名材料一并发送至邮箱）；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5.台州户籍；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6.在满足上述条件的前提下，必须符合以下条件之一：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（1）行政机关、事业单位、台州市本级国企8年以上行政管理相关工作经验，副科、中层副职或以上级别；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（2）台州市本级下属国企、各县市区国企10年以上行政管理工作经验，中层正职（部门负责人）或以上级别；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（3）各金融机构台州分行、分公司10年以上行政管理工作经验，中层正职（部门负责人）或以上级别；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（4）台州市属新闻媒体10年以上工作经验，中层正职（部门负责人）或以上级别。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面试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0D11"/>
    <w:rsid w:val="02E81594"/>
    <w:rsid w:val="053122DD"/>
    <w:rsid w:val="05E25F7D"/>
    <w:rsid w:val="06540538"/>
    <w:rsid w:val="0B7B66F3"/>
    <w:rsid w:val="142C4330"/>
    <w:rsid w:val="16E5436F"/>
    <w:rsid w:val="175552CC"/>
    <w:rsid w:val="179E2315"/>
    <w:rsid w:val="18A054DA"/>
    <w:rsid w:val="191A40F9"/>
    <w:rsid w:val="19AB637A"/>
    <w:rsid w:val="1B585BCF"/>
    <w:rsid w:val="1C7F72FD"/>
    <w:rsid w:val="1D8A1099"/>
    <w:rsid w:val="1E312E46"/>
    <w:rsid w:val="1EF47261"/>
    <w:rsid w:val="1EFC0CB0"/>
    <w:rsid w:val="1F0E37F9"/>
    <w:rsid w:val="206F1318"/>
    <w:rsid w:val="21747A96"/>
    <w:rsid w:val="22854891"/>
    <w:rsid w:val="22A56CF7"/>
    <w:rsid w:val="22E207B5"/>
    <w:rsid w:val="26142FD8"/>
    <w:rsid w:val="26F46EB0"/>
    <w:rsid w:val="272E6E91"/>
    <w:rsid w:val="28207BE1"/>
    <w:rsid w:val="2A19791C"/>
    <w:rsid w:val="2A8A343C"/>
    <w:rsid w:val="2B6D6FF7"/>
    <w:rsid w:val="2BA34AE4"/>
    <w:rsid w:val="2CB32D22"/>
    <w:rsid w:val="2D4663F9"/>
    <w:rsid w:val="2E3C4CD6"/>
    <w:rsid w:val="319D3C21"/>
    <w:rsid w:val="31EF6413"/>
    <w:rsid w:val="34B94F1E"/>
    <w:rsid w:val="351A1B7B"/>
    <w:rsid w:val="359F2910"/>
    <w:rsid w:val="35CB27B1"/>
    <w:rsid w:val="3D460EEF"/>
    <w:rsid w:val="3D5D4FB8"/>
    <w:rsid w:val="3D9C58EF"/>
    <w:rsid w:val="3DD74E75"/>
    <w:rsid w:val="411926D3"/>
    <w:rsid w:val="4306531D"/>
    <w:rsid w:val="43AD3CD9"/>
    <w:rsid w:val="46F1151E"/>
    <w:rsid w:val="49740DC9"/>
    <w:rsid w:val="4B1072DC"/>
    <w:rsid w:val="4DCD467D"/>
    <w:rsid w:val="4DF0332A"/>
    <w:rsid w:val="500564F7"/>
    <w:rsid w:val="517605A5"/>
    <w:rsid w:val="52CB41E7"/>
    <w:rsid w:val="537F3092"/>
    <w:rsid w:val="55095086"/>
    <w:rsid w:val="56450E67"/>
    <w:rsid w:val="571D44CB"/>
    <w:rsid w:val="57FC1B16"/>
    <w:rsid w:val="5A7241CF"/>
    <w:rsid w:val="5E7D7F6C"/>
    <w:rsid w:val="5FF22E88"/>
    <w:rsid w:val="603C4197"/>
    <w:rsid w:val="62051FEF"/>
    <w:rsid w:val="627D0FAA"/>
    <w:rsid w:val="631C387E"/>
    <w:rsid w:val="634D69B4"/>
    <w:rsid w:val="66BE01B4"/>
    <w:rsid w:val="6C86786D"/>
    <w:rsid w:val="6D1E0F25"/>
    <w:rsid w:val="70A771F1"/>
    <w:rsid w:val="71B03085"/>
    <w:rsid w:val="71D345C4"/>
    <w:rsid w:val="72DB1B06"/>
    <w:rsid w:val="73D47D97"/>
    <w:rsid w:val="74CB6DEC"/>
    <w:rsid w:val="74DA3E85"/>
    <w:rsid w:val="76D6489A"/>
    <w:rsid w:val="79CB7E6D"/>
    <w:rsid w:val="7A445E4E"/>
    <w:rsid w:val="7A873382"/>
    <w:rsid w:val="7B8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cp:lastPrinted>2021-02-05T02:03:00Z</cp:lastPrinted>
  <dcterms:modified xsi:type="dcterms:W3CDTF">2021-02-09T06:00:55Z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