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100" w:beforeAutospacing="0" w:after="0" w:afterAutospacing="0"/>
        <w:ind w:left="0" w:right="0" w:firstLine="0"/>
        <w:jc w:val="center"/>
      </w:pPr>
      <w:r>
        <w:rPr>
          <w:rFonts w:ascii="黑体" w:hAnsi="宋体" w:eastAsia="黑体" w:cs="黑体"/>
          <w:i w:val="0"/>
          <w:caps w:val="0"/>
          <w:color w:val="333333"/>
          <w:spacing w:val="0"/>
          <w:sz w:val="44"/>
          <w:szCs w:val="44"/>
        </w:rPr>
        <w:br w:type="textWrapping"/>
      </w: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44"/>
          <w:szCs w:val="44"/>
        </w:rPr>
        <w:t>天府现代种业园员额制在编人员招聘岗位表</w:t>
      </w:r>
    </w:p>
    <w:tbl>
      <w:tblPr>
        <w:tblW w:w="1315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6"/>
        <w:gridCol w:w="1149"/>
        <w:gridCol w:w="700"/>
        <w:gridCol w:w="4544"/>
        <w:gridCol w:w="3979"/>
        <w:gridCol w:w="1430"/>
        <w:gridCol w:w="92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8" w:hRule="atLeast"/>
        </w:trPr>
        <w:tc>
          <w:tcPr>
            <w:tcW w:w="4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sz w:val="21"/>
                <w:szCs w:val="21"/>
              </w:rPr>
              <w:t>序号</w:t>
            </w:r>
          </w:p>
        </w:tc>
        <w:tc>
          <w:tcPr>
            <w:tcW w:w="11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sz w:val="21"/>
                <w:szCs w:val="21"/>
              </w:rPr>
              <w:t>岗位名称</w:t>
            </w:r>
          </w:p>
        </w:tc>
        <w:tc>
          <w:tcPr>
            <w:tcW w:w="7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sz w:val="21"/>
                <w:szCs w:val="21"/>
              </w:rPr>
              <w:t>选聘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sz w:val="21"/>
                <w:szCs w:val="21"/>
              </w:rPr>
              <w:t>人数</w:t>
            </w:r>
          </w:p>
        </w:tc>
        <w:tc>
          <w:tcPr>
            <w:tcW w:w="45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sz w:val="21"/>
                <w:szCs w:val="21"/>
              </w:rPr>
              <w:t>职责</w:t>
            </w:r>
          </w:p>
        </w:tc>
        <w:tc>
          <w:tcPr>
            <w:tcW w:w="39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sz w:val="21"/>
                <w:szCs w:val="21"/>
              </w:rPr>
              <w:t>专业背景及经历</w:t>
            </w:r>
          </w:p>
        </w:tc>
        <w:tc>
          <w:tcPr>
            <w:tcW w:w="14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sz w:val="21"/>
                <w:szCs w:val="21"/>
              </w:rPr>
              <w:t>其他说明事项</w:t>
            </w:r>
          </w:p>
        </w:tc>
        <w:tc>
          <w:tcPr>
            <w:tcW w:w="9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7" w:hRule="atLeast"/>
        </w:trPr>
        <w:tc>
          <w:tcPr>
            <w:tcW w:w="4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0" w:afterAutospacing="0" w:line="240" w:lineRule="atLeast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0" w:afterAutospacing="0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综合类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0" w:afterAutospacing="0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岗位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0" w:afterAutospacing="0" w:line="240" w:lineRule="atLeast"/>
              <w:ind w:left="0" w:right="0" w:firstLine="240"/>
              <w:jc w:val="both"/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7</w:t>
            </w:r>
          </w:p>
        </w:tc>
        <w:tc>
          <w:tcPr>
            <w:tcW w:w="4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0" w:afterAutospacing="0" w:line="280" w:lineRule="atLeast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（1）负责管委会日常运转和内部综合协调，组织、人事、党建、党风廉政、目标、文稿、财务等相关工作；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0" w:afterAutospacing="0" w:line="280" w:lineRule="atLeast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（2）负责主导产业发展战略和产业生态圈建设研究，制定产业引导政务政策等相关工作；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0" w:afterAutospacing="0" w:line="280" w:lineRule="atLeast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（3）负责招商引资等相关工作；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0" w:afterAutospacing="0" w:line="280" w:lineRule="atLeast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（4）负责营商环境建设等相关工作；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0" w:afterAutospacing="0" w:line="280" w:lineRule="atLeast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（5）负责信访维稳等相关工作；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0" w:afterAutospacing="0" w:line="280" w:lineRule="atLeast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（6）完成领导交办的其他工作。</w:t>
            </w:r>
          </w:p>
        </w:tc>
        <w:tc>
          <w:tcPr>
            <w:tcW w:w="3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0" w:afterAutospacing="0" w:line="280" w:lineRule="atLeast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（1）具有本科及以上学历，取得与学历相对应的学位，特别优秀的可适当放宽；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0" w:afterAutospacing="0" w:line="280" w:lineRule="atLeast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（2）语言文学类、经济学类、金融类、会计、人力资源管理、农业类、法学类、外语、旅游管理等相关专业；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0" w:afterAutospacing="0" w:line="280" w:lineRule="atLeast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（3）具有功能区、农业园区、招商引资工作经验的优先。</w:t>
            </w:r>
          </w:p>
        </w:tc>
        <w:tc>
          <w:tcPr>
            <w:tcW w:w="143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0" w:afterAutospacing="0" w:line="300" w:lineRule="atLeast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其中一般人员薪酬约12-18万，中层干部薪酬约14-23万。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0" w:afterAutospacing="0" w:line="300" w:lineRule="atLeast"/>
              <w:ind w:left="0" w:right="0" w:firstLine="24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27" w:hRule="atLeast"/>
        </w:trPr>
        <w:tc>
          <w:tcPr>
            <w:tcW w:w="4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0" w:afterAutospacing="0" w:line="240" w:lineRule="atLeast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2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0" w:afterAutospacing="0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专业技术岗位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0" w:afterAutospacing="0" w:line="240" w:lineRule="atLeast"/>
              <w:ind w:left="0" w:right="0" w:firstLine="240"/>
              <w:jc w:val="left"/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7</w:t>
            </w:r>
          </w:p>
        </w:tc>
        <w:tc>
          <w:tcPr>
            <w:tcW w:w="4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0" w:afterAutospacing="0" w:line="280" w:lineRule="atLeast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（1）负责经济运行、数据统计等相关工作；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0" w:afterAutospacing="0" w:line="280" w:lineRule="atLeast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（2）负责功能区规划设计等相关工作；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0" w:afterAutospacing="0" w:line="280" w:lineRule="atLeast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（3）负责工程建设项目管理等相关工作；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0" w:afterAutospacing="0" w:line="280" w:lineRule="atLeast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（4）负责功能区安全环境保护等相关工作；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0" w:afterAutospacing="0" w:line="280" w:lineRule="atLeast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（5）完成领导交办的其他工作。</w:t>
            </w:r>
          </w:p>
        </w:tc>
        <w:tc>
          <w:tcPr>
            <w:tcW w:w="3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0" w:afterAutospacing="0" w:line="280" w:lineRule="atLeast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（1）具有本科及以上学历，取得与学历相对应的学位，特别优秀的可适当放宽；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0" w:afterAutospacing="0" w:line="280" w:lineRule="atLeast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（2）经济学类、土木工程类、规划建设类、环境科学与工程类、安全技术及工程、作物遗传育种、植物保护类、作物栽培类、风景园林等相关专业；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0" w:afterAutospacing="0" w:line="280" w:lineRule="atLeast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（3）具有功能区、农业园区工作经验的优先。</w:t>
            </w:r>
          </w:p>
        </w:tc>
        <w:tc>
          <w:tcPr>
            <w:tcW w:w="143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0" w:afterAutospacing="0" w:line="300" w:lineRule="atLeast"/>
              <w:ind w:left="0" w:right="0" w:firstLine="24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</w:trPr>
        <w:tc>
          <w:tcPr>
            <w:tcW w:w="4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0" w:afterAutospacing="0" w:line="300" w:lineRule="atLeast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3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0" w:afterAutospacing="0" w:line="30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  计</w:t>
            </w:r>
          </w:p>
        </w:tc>
        <w:tc>
          <w:tcPr>
            <w:tcW w:w="1159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0" w:afterAutospacing="0" w:line="300" w:lineRule="atLeast"/>
              <w:ind w:left="0" w:right="0" w:firstLine="21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14（含中层干部及一般人员）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DF37D3"/>
    <w:rsid w:val="6BDF37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2021-02-08T07:06:00Z</dcterms:created>
  <dc:creator>WPS_1609033458</dc:creator>
  <cp:lastModifiedBy>WPS_1609033458</cp:lastModifiedBy>
  <dcterms:modified xsi:type="dcterms:W3CDTF">2021-02-08T07:06:10Z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