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浙江福星环境发展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有限公司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报考岗位：                        填报日期：</w:t>
      </w:r>
    </w:p>
    <w:tbl>
      <w:tblPr>
        <w:tblStyle w:val="3"/>
        <w:tblW w:w="91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  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是否服从组织安排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个 人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 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2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仿宋_GB2312" w:cs="Times New Roman"/>
          <w:b/>
          <w:bCs/>
          <w:kern w:val="0"/>
          <w:sz w:val="24"/>
        </w:rPr>
      </w:pP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备注：</w:t>
      </w:r>
      <w:r>
        <w:rPr>
          <w:rFonts w:ascii="Times New Roman" w:hAnsi="Times New Roman" w:eastAsia="仿宋_GB2312" w:cs="Times New Roman"/>
          <w:kern w:val="0"/>
          <w:sz w:val="24"/>
        </w:rPr>
        <w:t>个人简历一栏如实填写个人学习、工作经历、任职起止时间等信息，例如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“2007.09-2012.10 单位 岗位”；此表及相关材料须如实提供，如有弄虚作假,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 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B3F0E"/>
    <w:rsid w:val="0B2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2021-02-26T07:40:00Z</dcterms:created>
  <dc:creator>Administrator</dc:creator>
  <cp:lastModifiedBy>Administrator</cp:lastModifiedBy>
  <dcterms:modified xsi:type="dcterms:W3CDTF">2021-02-26T07:40:41Z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