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1C99EF"/>
          <w:spacing w:val="0"/>
          <w:sz w:val="25"/>
          <w:szCs w:val="25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C99EF"/>
          <w:spacing w:val="0"/>
          <w:sz w:val="25"/>
          <w:szCs w:val="25"/>
          <w:bdr w:val="none" w:color="auto" w:sz="0" w:space="0"/>
        </w:rPr>
        <w:t>重庆高新区金凤镇卫生院招聘</w:t>
      </w:r>
      <w:r>
        <w:rPr>
          <w:rFonts w:hint="eastAsia" w:ascii="微软雅黑" w:hAnsi="微软雅黑" w:eastAsia="微软雅黑" w:cs="微软雅黑"/>
          <w:i w:val="0"/>
          <w:caps w:val="0"/>
          <w:color w:val="1C99EF"/>
          <w:spacing w:val="0"/>
          <w:sz w:val="25"/>
          <w:szCs w:val="25"/>
          <w:bdr w:val="none" w:color="auto" w:sz="0" w:space="0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52"/>
        <w:gridCol w:w="526"/>
        <w:gridCol w:w="801"/>
        <w:gridCol w:w="1240"/>
        <w:gridCol w:w="714"/>
        <w:gridCol w:w="739"/>
        <w:gridCol w:w="17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专业或职称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人才类别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临床医学内科方向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副主任医师及以上职称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在二级及二级以上医院工作3年以上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临床医学普外方向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副主任医师及以上职称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在二级及二级以上医院工作3年以上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医学影像超声方向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主治医师及以上职称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在二级及二级以上医院工作3年以上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副主任医师及以上职称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在二级及二级以上医院工作3年以上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中医内科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副主任医师及以上职称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在二级及二级以上医院工作3年以上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公卫医师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硕士研究生学历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公共管理或预防医学专业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在二级及二级以上医院工作3年以上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麻醉医师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执业医师及以上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实用人才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在二级及二级以上医院工作3年以上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儿科护士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护师及以上职称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实用人才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在二级及二级以上医院儿科工作3年以上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康复理疗医师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医师及以上职称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实用人才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在二级及二级以上医院工作3年以上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3141A"/>
    <w:rsid w:val="19931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2021-03-04T03:13:00Z</dcterms:created>
  <dc:creator>WPS_1609033458</dc:creator>
  <cp:lastModifiedBy>WPS_1609033458</cp:lastModifiedBy>
  <dcterms:modified xsi:type="dcterms:W3CDTF">2021-03-04T03:14:46Z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