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AC" w:rsidRDefault="002344AC">
      <w:pPr>
        <w:widowControl/>
        <w:wordWrap w:val="0"/>
        <w:spacing w:line="560" w:lineRule="exact"/>
        <w:jc w:val="left"/>
        <w:rPr>
          <w:rFonts w:ascii="黑体" w:eastAsia="黑体" w:hAnsi="黑体" w:cs="黑体"/>
          <w:kern w:val="0"/>
          <w:sz w:val="26"/>
          <w:szCs w:val="26"/>
        </w:rPr>
      </w:pPr>
      <w:r>
        <w:rPr>
          <w:rFonts w:ascii="黑体" w:eastAsia="黑体" w:hAnsi="黑体" w:cs="黑体" w:hint="eastAsia"/>
          <w:kern w:val="0"/>
          <w:sz w:val="26"/>
          <w:szCs w:val="26"/>
        </w:rPr>
        <w:t>附件</w:t>
      </w:r>
      <w:r>
        <w:rPr>
          <w:rFonts w:ascii="黑体" w:eastAsia="黑体" w:hAnsi="黑体" w:cs="黑体"/>
          <w:kern w:val="0"/>
          <w:sz w:val="26"/>
          <w:szCs w:val="26"/>
        </w:rPr>
        <w:t>5</w:t>
      </w:r>
    </w:p>
    <w:p w:rsidR="002344AC" w:rsidRDefault="002344AC">
      <w:pPr>
        <w:widowControl/>
        <w:wordWrap w:val="0"/>
        <w:spacing w:line="560" w:lineRule="exact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珠海市财政局招聘合同制职员</w:t>
      </w:r>
    </w:p>
    <w:p w:rsidR="002344AC" w:rsidRDefault="002344AC">
      <w:pPr>
        <w:widowControl/>
        <w:wordWrap w:val="0"/>
        <w:spacing w:line="560" w:lineRule="exact"/>
        <w:jc w:val="center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防疫应急预案</w:t>
      </w:r>
    </w:p>
    <w:p w:rsidR="002344AC" w:rsidRDefault="002344AC">
      <w:pPr>
        <w:widowControl/>
        <w:wordWrap w:val="0"/>
        <w:spacing w:line="560" w:lineRule="exact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为了切实保证招聘工作的安全，控制和减少新冠肺炎疫情带来的危害，</w:t>
      </w:r>
      <w:r>
        <w:rPr>
          <w:rFonts w:ascii="仿宋" w:eastAsia="仿宋" w:hAnsi="仿宋" w:cs="仿宋" w:hint="eastAsia"/>
          <w:sz w:val="32"/>
          <w:szCs w:val="32"/>
        </w:rPr>
        <w:t>做到招聘工作与疫情防控“两不误”</w:t>
      </w:r>
      <w:r>
        <w:rPr>
          <w:rFonts w:ascii="仿宋" w:eastAsia="仿宋" w:hAnsi="仿宋" w:cs="宋体" w:hint="eastAsia"/>
          <w:kern w:val="0"/>
          <w:sz w:val="32"/>
          <w:szCs w:val="32"/>
        </w:rPr>
        <w:t>，现制定本预案。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一、适用的范围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本预案适用于珠海市财政局招聘合同制职员的防疫应急处置工作。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二、工作原则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、坚持预防为主的原则，加强基础工作，提高防范意识，细致排查隐患，将预防机制与应急处置机制有机结合、协调统一。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、坚持快速反应的原则，新冠肺炎疫情发生后，迅速启动应急预案，及时准确地了解、把握招聘情况信息，分析发展动向，及时有效地控制事态发展。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、坚持协调配合的原则，按照职责分工，将信息及时通报有关部门，做好应急处置工作。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三、物资保障及应急准备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kern w:val="0"/>
          <w:sz w:val="32"/>
          <w:szCs w:val="32"/>
        </w:rPr>
        <w:t>设立防疫处置应急小组，组长为许双斌同志，组员吴仲薇、谢智彬、李怡琳、刘颖欣。由局人事教育科负责统筹协调相关事宜。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kern w:val="0"/>
          <w:sz w:val="32"/>
          <w:szCs w:val="32"/>
        </w:rPr>
        <w:t>由珠海市财政局提供笔试、面试场所，并于考前进行消毒处理。对应试人员实行体温检测、粤康码验证。考试期间要求全程佩戴口罩。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kern w:val="0"/>
          <w:sz w:val="32"/>
          <w:szCs w:val="32"/>
        </w:rPr>
        <w:t>要求考生如笔试前</w:t>
      </w:r>
      <w:r>
        <w:rPr>
          <w:rFonts w:ascii="仿宋" w:eastAsia="仿宋" w:hAnsi="仿宋" w:cs="宋体"/>
          <w:kern w:val="0"/>
          <w:sz w:val="32"/>
          <w:szCs w:val="32"/>
        </w:rPr>
        <w:t>14</w:t>
      </w:r>
      <w:r>
        <w:rPr>
          <w:rFonts w:ascii="仿宋" w:eastAsia="仿宋" w:hAnsi="仿宋" w:cs="宋体" w:hint="eastAsia"/>
          <w:kern w:val="0"/>
          <w:sz w:val="32"/>
          <w:szCs w:val="32"/>
        </w:rPr>
        <w:t>天内有境内中高风险地区旅居史或会前</w:t>
      </w:r>
      <w:r>
        <w:rPr>
          <w:rFonts w:ascii="仿宋" w:eastAsia="仿宋" w:hAnsi="仿宋" w:cs="宋体"/>
          <w:kern w:val="0"/>
          <w:sz w:val="32"/>
          <w:szCs w:val="32"/>
        </w:rPr>
        <w:t>21</w:t>
      </w:r>
      <w:r>
        <w:rPr>
          <w:rFonts w:ascii="仿宋" w:eastAsia="仿宋" w:hAnsi="仿宋" w:cs="宋体" w:hint="eastAsia"/>
          <w:kern w:val="0"/>
          <w:sz w:val="32"/>
          <w:szCs w:val="32"/>
        </w:rPr>
        <w:t>天内有境外（含港台地区）旅居史；判定为新冠病毒感染者（确诊病例或无症状感染者）、疑似病例的密切接触者；接触过具有境内中高风险地区旅居史人员，未排除感染风险者；已治愈出院的确诊病例或已解除集中隔离医学观察的无症状感染者，尚在随访和观察期内的人员，</w:t>
      </w:r>
      <w:r>
        <w:rPr>
          <w:rFonts w:ascii="仿宋" w:eastAsia="仿宋" w:hAnsi="仿宋" w:cs="仿宋" w:hint="eastAsia"/>
          <w:sz w:val="32"/>
          <w:szCs w:val="32"/>
        </w:rPr>
        <w:t>不得参加笔试。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四、防疫突发事件分类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、考前出现发热</w:t>
      </w:r>
      <w:r>
        <w:rPr>
          <w:rFonts w:ascii="仿宋" w:eastAsia="仿宋" w:hAnsi="仿宋" w:cs="宋体"/>
          <w:kern w:val="0"/>
          <w:sz w:val="32"/>
          <w:szCs w:val="32"/>
        </w:rPr>
        <w:t>(</w:t>
      </w:r>
      <w:r>
        <w:rPr>
          <w:rFonts w:ascii="仿宋" w:eastAsia="仿宋" w:hAnsi="仿宋" w:cs="宋体" w:hint="eastAsia"/>
          <w:kern w:val="0"/>
          <w:sz w:val="32"/>
          <w:szCs w:val="32"/>
        </w:rPr>
        <w:t>超过</w:t>
      </w:r>
      <w:r>
        <w:rPr>
          <w:rFonts w:ascii="仿宋" w:eastAsia="仿宋" w:hAnsi="仿宋" w:cs="宋体"/>
          <w:kern w:val="0"/>
          <w:sz w:val="32"/>
          <w:szCs w:val="32"/>
        </w:rPr>
        <w:t>37.3</w:t>
      </w:r>
      <w:r>
        <w:rPr>
          <w:rFonts w:ascii="仿宋" w:eastAsia="仿宋" w:hAnsi="仿宋" w:cs="宋体" w:hint="eastAsia"/>
          <w:kern w:val="0"/>
          <w:sz w:val="32"/>
          <w:szCs w:val="32"/>
        </w:rPr>
        <w:t>℃标准体温</w:t>
      </w:r>
      <w:r>
        <w:rPr>
          <w:rFonts w:ascii="仿宋" w:eastAsia="仿宋" w:hAnsi="仿宋" w:cs="宋体"/>
          <w:kern w:val="0"/>
          <w:sz w:val="32"/>
          <w:szCs w:val="32"/>
        </w:rPr>
        <w:t>)</w:t>
      </w:r>
      <w:r>
        <w:rPr>
          <w:rFonts w:ascii="仿宋" w:eastAsia="仿宋" w:hAnsi="仿宋" w:cs="宋体" w:hint="eastAsia"/>
          <w:kern w:val="0"/>
          <w:sz w:val="32"/>
          <w:szCs w:val="32"/>
        </w:rPr>
        <w:t>、咳嗽等症状的考生，应取得</w:t>
      </w:r>
      <w:r>
        <w:rPr>
          <w:rFonts w:ascii="仿宋" w:eastAsia="仿宋" w:hAnsi="仿宋" w:cs="宋体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kern w:val="0"/>
          <w:sz w:val="32"/>
          <w:szCs w:val="32"/>
        </w:rPr>
        <w:t>天内阴性核酸检测证明，否则</w:t>
      </w:r>
      <w:r>
        <w:rPr>
          <w:rFonts w:ascii="仿宋" w:eastAsia="仿宋" w:hAnsi="仿宋" w:cs="仿宋" w:hint="eastAsia"/>
          <w:sz w:val="32"/>
          <w:szCs w:val="32"/>
        </w:rPr>
        <w:t>不得参加考试。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、笔试、面试中出现发热</w:t>
      </w:r>
      <w:r>
        <w:rPr>
          <w:rFonts w:ascii="仿宋" w:eastAsia="仿宋" w:hAnsi="仿宋" w:cs="宋体"/>
          <w:kern w:val="0"/>
          <w:sz w:val="32"/>
          <w:szCs w:val="32"/>
        </w:rPr>
        <w:t>(</w:t>
      </w:r>
      <w:r>
        <w:rPr>
          <w:rFonts w:ascii="仿宋" w:eastAsia="仿宋" w:hAnsi="仿宋" w:cs="宋体" w:hint="eastAsia"/>
          <w:kern w:val="0"/>
          <w:sz w:val="32"/>
          <w:szCs w:val="32"/>
        </w:rPr>
        <w:t>超过</w:t>
      </w:r>
      <w:r>
        <w:rPr>
          <w:rFonts w:ascii="仿宋" w:eastAsia="仿宋" w:hAnsi="仿宋" w:cs="宋体"/>
          <w:kern w:val="0"/>
          <w:sz w:val="32"/>
          <w:szCs w:val="32"/>
        </w:rPr>
        <w:t>37.3</w:t>
      </w:r>
      <w:r>
        <w:rPr>
          <w:rFonts w:ascii="仿宋" w:eastAsia="仿宋" w:hAnsi="仿宋" w:cs="宋体" w:hint="eastAsia"/>
          <w:kern w:val="0"/>
          <w:sz w:val="32"/>
          <w:szCs w:val="32"/>
        </w:rPr>
        <w:t>℃标准体温</w:t>
      </w:r>
      <w:r>
        <w:rPr>
          <w:rFonts w:ascii="仿宋" w:eastAsia="仿宋" w:hAnsi="仿宋" w:cs="宋体"/>
          <w:kern w:val="0"/>
          <w:sz w:val="32"/>
          <w:szCs w:val="32"/>
        </w:rPr>
        <w:t>)</w:t>
      </w:r>
      <w:r>
        <w:rPr>
          <w:rFonts w:ascii="仿宋" w:eastAsia="仿宋" w:hAnsi="仿宋" w:cs="宋体" w:hint="eastAsia"/>
          <w:kern w:val="0"/>
          <w:sz w:val="32"/>
          <w:szCs w:val="32"/>
        </w:rPr>
        <w:t>、咳嗽等症状，且核酸检测为阴性的考生，可在备用（隔离）考室单独进行考试。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五、应急处置程序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当防疫突发事件发生后，珠海市财政局要及时向珠海市防疫指挥部报告，并迅速做好处置工作。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32"/>
          <w:szCs w:val="32"/>
        </w:rPr>
        <w:t>（一）具体处置措施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、做好现场隔离工作。稳定现场秩序，并按事件性质及时通报卫生、防疫等相关部门。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、做好具体方案制定工作。事件发生后，根据不同情况与相关部门按照职责分工和相应的工作程序，启动应急预案，提出处理意见，进行现场处置。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32"/>
          <w:szCs w:val="32"/>
        </w:rPr>
        <w:t>（二）报告与通报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、报告原则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信息内容要尽可能准确，不得主观臆断，不得漏报瞒报。同时要在突发事件发生过程中采取续报方式，及时报告动态情况。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、报告方式与内容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可根据突发事件的紧急程度采用电话报告等方式，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主要内容包括：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>
        <w:rPr>
          <w:rFonts w:ascii="仿宋" w:eastAsia="仿宋" w:hAnsi="仿宋" w:cs="宋体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）疫情发生的基本情况，包括时间、地点、规模、涉及人员情况等。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>
        <w:rPr>
          <w:rFonts w:ascii="仿宋" w:eastAsia="仿宋" w:hAnsi="仿宋" w:cs="宋体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）事件发生的起因分析、性质判断和影响程度评估。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>
        <w:rPr>
          <w:rFonts w:ascii="仿宋" w:eastAsia="仿宋" w:hAnsi="仿宋" w:cs="宋体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）现场已做工作和采取的措施。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>
        <w:rPr>
          <w:rFonts w:ascii="仿宋" w:eastAsia="仿宋" w:hAnsi="仿宋" w:cs="宋体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</w:rPr>
        <w:t>）事件的发展情况、处置措施和结果。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>
        <w:rPr>
          <w:rFonts w:ascii="仿宋" w:eastAsia="仿宋" w:hAnsi="仿宋" w:cs="宋体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</w:rPr>
        <w:t>）需要报告的其他事项。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344AC" w:rsidRDefault="002344AC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344AC" w:rsidRDefault="002344AC">
      <w:pPr>
        <w:widowControl/>
        <w:wordWrap w:val="0"/>
        <w:spacing w:line="560" w:lineRule="exact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珠海市财政局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</w:p>
    <w:p w:rsidR="002344AC" w:rsidRDefault="002344AC">
      <w:pPr>
        <w:widowControl/>
        <w:wordWrap w:val="0"/>
        <w:spacing w:line="560" w:lineRule="exact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</w:rPr>
        <w:t>年</w:t>
      </w:r>
      <w:r>
        <w:rPr>
          <w:rFonts w:ascii="仿宋" w:eastAsia="仿宋" w:hAnsi="仿宋" w:cs="宋体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>
        <w:rPr>
          <w:rFonts w:ascii="仿宋" w:eastAsia="仿宋" w:hAnsi="仿宋" w:cs="宋体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2344AC" w:rsidRDefault="002344AC">
      <w:pPr>
        <w:rPr>
          <w:rFonts w:ascii="仿宋" w:eastAsia="仿宋" w:hAnsi="仿宋"/>
        </w:rPr>
      </w:pPr>
      <w:bookmarkStart w:id="0" w:name="_GoBack"/>
      <w:bookmarkEnd w:id="0"/>
    </w:p>
    <w:sectPr w:rsidR="002344AC" w:rsidSect="00657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BBA"/>
    <w:rsid w:val="0015617D"/>
    <w:rsid w:val="00163F84"/>
    <w:rsid w:val="002058AA"/>
    <w:rsid w:val="002344AC"/>
    <w:rsid w:val="002B50A0"/>
    <w:rsid w:val="00372AE9"/>
    <w:rsid w:val="003E012E"/>
    <w:rsid w:val="005F3588"/>
    <w:rsid w:val="006033CE"/>
    <w:rsid w:val="0061617B"/>
    <w:rsid w:val="00630BF3"/>
    <w:rsid w:val="00657D73"/>
    <w:rsid w:val="006A5355"/>
    <w:rsid w:val="00711A76"/>
    <w:rsid w:val="00792B94"/>
    <w:rsid w:val="00810A2E"/>
    <w:rsid w:val="0088014E"/>
    <w:rsid w:val="008B0BBA"/>
    <w:rsid w:val="00903C69"/>
    <w:rsid w:val="009056FB"/>
    <w:rsid w:val="00993BE8"/>
    <w:rsid w:val="009E38DD"/>
    <w:rsid w:val="00A117C1"/>
    <w:rsid w:val="00A84847"/>
    <w:rsid w:val="00B14B31"/>
    <w:rsid w:val="00C15DEF"/>
    <w:rsid w:val="00CD5691"/>
    <w:rsid w:val="00D12253"/>
    <w:rsid w:val="00ED2F6E"/>
    <w:rsid w:val="14E113AA"/>
    <w:rsid w:val="14EC64CF"/>
    <w:rsid w:val="19AB611C"/>
    <w:rsid w:val="226C4A74"/>
    <w:rsid w:val="25091B20"/>
    <w:rsid w:val="35745806"/>
    <w:rsid w:val="392B344A"/>
    <w:rsid w:val="3A8E1F0E"/>
    <w:rsid w:val="41C00D09"/>
    <w:rsid w:val="433439D3"/>
    <w:rsid w:val="4B0B7F08"/>
    <w:rsid w:val="4CFD4E6A"/>
    <w:rsid w:val="570D71EB"/>
    <w:rsid w:val="59183FE5"/>
    <w:rsid w:val="5A2B099D"/>
    <w:rsid w:val="62796F71"/>
    <w:rsid w:val="64B75443"/>
    <w:rsid w:val="7D81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D73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657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57D7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57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7D73"/>
    <w:rPr>
      <w:rFonts w:cs="Times New Roman"/>
      <w:sz w:val="18"/>
      <w:szCs w:val="18"/>
    </w:rPr>
  </w:style>
  <w:style w:type="character" w:styleId="Emphasis">
    <w:name w:val="Emphasis"/>
    <w:basedOn w:val="DefaultParagraphFont"/>
    <w:uiPriority w:val="99"/>
    <w:qFormat/>
    <w:rsid w:val="00657D73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3</Pages>
  <Words>168</Words>
  <Characters>963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XXX单位</dc:title>
  <dc:subject/>
  <dc:creator>温林:公文办理</dc:creator>
  <cp:keywords/>
  <dc:description/>
  <cp:lastModifiedBy>李怡琳:</cp:lastModifiedBy>
  <cp:revision>8</cp:revision>
  <cp:lastPrinted>2021-03-03T06:55:00Z</cp:lastPrinted>
  <dcterms:created xsi:type="dcterms:W3CDTF">2020-05-19T06:37:00Z</dcterms:created>
  <dcterms:modified xsi:type="dcterms:W3CDTF">2021-03-03T08:27:00Z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