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贺兰县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农业农村局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政府购买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人员报名表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 w:ascii="仿宋_GB2312"/>
          <w:sz w:val="44"/>
          <w:szCs w:val="44"/>
        </w:rPr>
        <w:t xml:space="preserve"> </w:t>
      </w:r>
      <w:bookmarkEnd w:id="0"/>
      <w:r>
        <w:rPr>
          <w:rFonts w:hint="eastAsia" w:ascii="仿宋_GB2312"/>
          <w:sz w:val="44"/>
          <w:szCs w:val="44"/>
        </w:rPr>
        <w:t xml:space="preserve">  </w:t>
      </w:r>
      <w:r>
        <w:rPr>
          <w:rFonts w:hint="eastAsia" w:ascii="仿宋_GB2312"/>
          <w:sz w:val="24"/>
          <w:szCs w:val="24"/>
        </w:rPr>
        <w:t xml:space="preserve">                  </w:t>
      </w:r>
    </w:p>
    <w:tbl>
      <w:tblPr>
        <w:tblStyle w:val="3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88"/>
        <w:gridCol w:w="816"/>
        <w:gridCol w:w="770"/>
        <w:gridCol w:w="1906"/>
        <w:gridCol w:w="1408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婚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  <w:lang w:val="en-US" w:eastAsia="zh-CN"/>
              </w:rPr>
              <w:t>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ind w:firstLine="140" w:firstLineChars="50"/>
              <w:jc w:val="center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  编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学历及学位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学历专业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最高学历及学位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最高学历专业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现工作单位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（实习单位）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省  市  区（镇、县）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省  市  区（镇、县）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44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是否服从岗位调剂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5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学习、工作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经历（按时间先后顺序填写）</w:t>
            </w:r>
          </w:p>
        </w:tc>
        <w:tc>
          <w:tcPr>
            <w:tcW w:w="7877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ind w:firstLine="453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ind w:firstLine="453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04" w:tblpY="240"/>
        <w:tblOverlap w:val="never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7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有何特长及突出业绩</w:t>
            </w:r>
          </w:p>
        </w:tc>
        <w:tc>
          <w:tcPr>
            <w:tcW w:w="79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9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9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审核人：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79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说明：1、此表用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黑色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笔填写，字迹要清楚，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双面打印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，贴照片；</w:t>
      </w:r>
    </w:p>
    <w:p>
      <w:pPr>
        <w:spacing w:line="560" w:lineRule="exact"/>
        <w:ind w:firstLine="840" w:firstLineChars="300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4184C"/>
    <w:rsid w:val="205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2021-03-08T06:34:00Z</dcterms:created>
  <dc:creator>__一九零零</dc:creator>
  <cp:lastModifiedBy>__一九零零</cp:lastModifiedBy>
  <dcterms:modified xsi:type="dcterms:W3CDTF">2021-03-08T06:35:22Z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