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adjustRightInd w:val="0"/>
        <w:snapToGrid w:val="0"/>
        <w:spacing w:before="0" w:beforeAutospacing="0" w:after="0" w:afterAutospacing="0" w:line="600" w:lineRule="exact"/>
        <w:jc w:val="center"/>
        <w:rPr>
          <w:color w:val="525353"/>
          <w:sz w:val="27"/>
          <w:szCs w:val="27"/>
        </w:rPr>
      </w:pPr>
      <w:r>
        <w:rPr>
          <w:rStyle w:val="7"/>
          <w:rFonts w:hint="eastAsia" w:ascii="方正小标宋简体" w:eastAsia="方正小标宋简体"/>
          <w:color w:val="333333"/>
          <w:sz w:val="44"/>
          <w:szCs w:val="44"/>
        </w:rPr>
        <w:t>环江毛南族自治县人民政府办公室</w:t>
      </w:r>
    </w:p>
    <w:p>
      <w:pPr>
        <w:pStyle w:val="4"/>
        <w:shd w:val="clear" w:color="auto" w:fill="FFFFFF"/>
        <w:adjustRightInd w:val="0"/>
        <w:snapToGrid w:val="0"/>
        <w:spacing w:before="0" w:beforeAutospacing="0" w:after="0" w:afterAutospacing="0" w:line="600" w:lineRule="exact"/>
        <w:jc w:val="center"/>
        <w:rPr>
          <w:rStyle w:val="7"/>
          <w:rFonts w:hint="eastAsia" w:ascii="方正小标宋简体" w:eastAsia="方正小标宋简体"/>
          <w:color w:val="333333"/>
          <w:sz w:val="44"/>
          <w:szCs w:val="44"/>
        </w:rPr>
      </w:pPr>
      <w:r>
        <w:rPr>
          <w:rStyle w:val="7"/>
          <w:rFonts w:hint="eastAsia" w:ascii="方正小标宋简体" w:eastAsia="方正小标宋简体"/>
          <w:color w:val="333333"/>
          <w:sz w:val="44"/>
          <w:szCs w:val="44"/>
        </w:rPr>
        <w:t>202</w:t>
      </w:r>
      <w:r>
        <w:rPr>
          <w:rStyle w:val="7"/>
          <w:rFonts w:hint="eastAsia" w:ascii="方正小标宋简体" w:eastAsia="方正小标宋简体"/>
          <w:color w:val="333333"/>
          <w:sz w:val="44"/>
          <w:szCs w:val="44"/>
          <w:lang w:val="en-US" w:eastAsia="zh-CN"/>
        </w:rPr>
        <w:t>1</w:t>
      </w:r>
      <w:r>
        <w:rPr>
          <w:rStyle w:val="7"/>
          <w:rFonts w:hint="eastAsia" w:ascii="方正小标宋简体" w:eastAsia="方正小标宋简体"/>
          <w:color w:val="333333"/>
          <w:sz w:val="44"/>
          <w:szCs w:val="44"/>
        </w:rPr>
        <w:t>年公开招聘政府购买服务岗位工作</w:t>
      </w:r>
    </w:p>
    <w:p>
      <w:pPr>
        <w:pStyle w:val="4"/>
        <w:shd w:val="clear" w:color="auto" w:fill="FFFFFF"/>
        <w:adjustRightInd w:val="0"/>
        <w:snapToGrid w:val="0"/>
        <w:spacing w:before="0" w:beforeAutospacing="0" w:after="0" w:afterAutospacing="0" w:line="600" w:lineRule="exact"/>
        <w:jc w:val="center"/>
        <w:rPr>
          <w:rStyle w:val="7"/>
          <w:rFonts w:hint="eastAsia" w:ascii="方正小标宋简体" w:eastAsia="方正小标宋简体"/>
          <w:color w:val="333333"/>
          <w:sz w:val="44"/>
          <w:szCs w:val="44"/>
        </w:rPr>
      </w:pPr>
      <w:r>
        <w:rPr>
          <w:rStyle w:val="7"/>
          <w:rFonts w:hint="eastAsia" w:ascii="方正小标宋简体" w:eastAsia="方正小标宋简体"/>
          <w:color w:val="333333"/>
          <w:sz w:val="44"/>
          <w:szCs w:val="44"/>
        </w:rPr>
        <w:t>人员公告</w:t>
      </w:r>
    </w:p>
    <w:p>
      <w:pPr>
        <w:pStyle w:val="4"/>
        <w:shd w:val="clear" w:color="auto" w:fill="FFFFFF"/>
        <w:adjustRightInd w:val="0"/>
        <w:snapToGrid w:val="0"/>
        <w:spacing w:before="0" w:beforeAutospacing="0" w:after="0" w:afterAutospacing="0" w:line="600" w:lineRule="exact"/>
        <w:jc w:val="center"/>
        <w:rPr>
          <w:color w:val="525353"/>
          <w:sz w:val="27"/>
          <w:szCs w:val="27"/>
        </w:rPr>
      </w:pPr>
    </w:p>
    <w:p>
      <w:pPr>
        <w:pStyle w:val="4"/>
        <w:shd w:val="clear" w:color="auto" w:fill="FFFFFF"/>
        <w:adjustRightInd w:val="0"/>
        <w:snapToGrid w:val="0"/>
        <w:spacing w:before="0" w:beforeAutospacing="0" w:after="0" w:afterAutospacing="0"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因工作需要，环江毛南族自治县人民政府办公室特向社会公开招聘政府购买服务岗位工作人员</w:t>
      </w:r>
      <w:r>
        <w:rPr>
          <w:rFonts w:hint="eastAsia" w:ascii="仿宋_GB2312" w:eastAsia="仿宋_GB2312"/>
          <w:color w:val="333333"/>
          <w:sz w:val="32"/>
          <w:szCs w:val="32"/>
          <w:lang w:val="en-US" w:eastAsia="zh-CN"/>
        </w:rPr>
        <w:t>1</w:t>
      </w:r>
      <w:r>
        <w:rPr>
          <w:rFonts w:hint="eastAsia" w:ascii="仿宋_GB2312" w:eastAsia="仿宋_GB2312"/>
          <w:color w:val="333333"/>
          <w:sz w:val="32"/>
          <w:szCs w:val="32"/>
        </w:rPr>
        <w:t>名，主要从事自治县人民政府办公室的各项工作。</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黑体" w:hAnsi="黑体" w:eastAsia="黑体"/>
          <w:color w:val="333333"/>
          <w:sz w:val="32"/>
          <w:szCs w:val="32"/>
        </w:rPr>
        <w:t>一、招聘条件</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1.</w:t>
      </w:r>
      <w:r>
        <w:rPr>
          <w:rFonts w:hint="eastAsia" w:ascii="仿宋_GB2312" w:eastAsia="仿宋_GB2312"/>
          <w:color w:val="333333"/>
          <w:sz w:val="32"/>
          <w:szCs w:val="32"/>
        </w:rPr>
        <w:t>具有良好的政治素质，热爱基层工作；</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2.</w:t>
      </w:r>
      <w:r>
        <w:rPr>
          <w:rFonts w:hint="eastAsia" w:ascii="仿宋_GB2312" w:eastAsia="仿宋_GB2312"/>
          <w:color w:val="525353"/>
          <w:sz w:val="32"/>
          <w:szCs w:val="32"/>
        </w:rPr>
        <w:t>具有国家承认的</w:t>
      </w:r>
      <w:r>
        <w:rPr>
          <w:rFonts w:hint="eastAsia" w:ascii="仿宋_GB2312" w:eastAsia="仿宋_GB2312"/>
          <w:color w:val="525353"/>
          <w:sz w:val="32"/>
          <w:szCs w:val="32"/>
          <w:lang w:val="en-US" w:eastAsia="zh-CN"/>
        </w:rPr>
        <w:t>专</w:t>
      </w:r>
      <w:r>
        <w:rPr>
          <w:rFonts w:hint="eastAsia" w:ascii="仿宋_GB2312" w:eastAsia="仿宋_GB2312"/>
          <w:color w:val="525353"/>
          <w:sz w:val="32"/>
          <w:szCs w:val="32"/>
        </w:rPr>
        <w:t>科以上（包括</w:t>
      </w:r>
      <w:r>
        <w:rPr>
          <w:rFonts w:hint="eastAsia" w:ascii="仿宋_GB2312" w:eastAsia="仿宋_GB2312"/>
          <w:color w:val="525353"/>
          <w:sz w:val="32"/>
          <w:szCs w:val="32"/>
          <w:lang w:val="en-US" w:eastAsia="zh-CN"/>
        </w:rPr>
        <w:t>专</w:t>
      </w:r>
      <w:r>
        <w:rPr>
          <w:rFonts w:hint="eastAsia" w:ascii="仿宋_GB2312" w:eastAsia="仿宋_GB2312"/>
          <w:color w:val="525353"/>
          <w:sz w:val="32"/>
          <w:szCs w:val="32"/>
        </w:rPr>
        <w:t>科）学历，中文、文秘、会计、计算机管理等专业优先考虑，熟悉Word、Excel等电子办公自动化技术；</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3.</w:t>
      </w:r>
      <w:r>
        <w:rPr>
          <w:rFonts w:hint="eastAsia" w:ascii="仿宋_GB2312" w:eastAsia="仿宋_GB2312"/>
          <w:color w:val="333333"/>
          <w:sz w:val="32"/>
          <w:szCs w:val="32"/>
        </w:rPr>
        <w:t>年龄要求在18周岁以上、35周岁以下（198</w:t>
      </w:r>
      <w:r>
        <w:rPr>
          <w:rFonts w:hint="eastAsia" w:ascii="仿宋_GB2312" w:eastAsia="仿宋_GB2312"/>
          <w:color w:val="333333"/>
          <w:sz w:val="32"/>
          <w:szCs w:val="32"/>
          <w:lang w:val="en-US" w:eastAsia="zh-CN"/>
        </w:rPr>
        <w:t>6</w:t>
      </w:r>
      <w:r>
        <w:rPr>
          <w:rFonts w:hint="eastAsia" w:ascii="仿宋_GB2312" w:eastAsia="仿宋_GB2312"/>
          <w:color w:val="333333"/>
          <w:sz w:val="32"/>
          <w:szCs w:val="32"/>
        </w:rPr>
        <w:t>年3月11日至200</w:t>
      </w:r>
      <w:r>
        <w:rPr>
          <w:rFonts w:hint="eastAsia" w:ascii="仿宋_GB2312" w:eastAsia="仿宋_GB2312"/>
          <w:color w:val="333333"/>
          <w:sz w:val="32"/>
          <w:szCs w:val="32"/>
          <w:lang w:val="en-US" w:eastAsia="zh-CN"/>
        </w:rPr>
        <w:t>3</w:t>
      </w:r>
      <w:r>
        <w:rPr>
          <w:rFonts w:hint="eastAsia" w:ascii="仿宋_GB2312" w:eastAsia="仿宋_GB2312"/>
          <w:color w:val="333333"/>
          <w:sz w:val="32"/>
          <w:szCs w:val="32"/>
        </w:rPr>
        <w:t>年3月10日期间出生），身体健康；</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333333"/>
          <w:sz w:val="32"/>
          <w:szCs w:val="32"/>
        </w:rPr>
        <w:t>4.</w:t>
      </w:r>
      <w:r>
        <w:rPr>
          <w:rFonts w:hint="eastAsia" w:ascii="仿宋_GB2312" w:eastAsia="仿宋_GB2312"/>
          <w:color w:val="525353"/>
          <w:sz w:val="32"/>
          <w:szCs w:val="32"/>
        </w:rPr>
        <w:t>生源地或常住户口为</w:t>
      </w:r>
      <w:r>
        <w:rPr>
          <w:rFonts w:hint="eastAsia" w:ascii="仿宋_GB2312" w:eastAsia="仿宋_GB2312"/>
          <w:color w:val="525353"/>
          <w:sz w:val="32"/>
          <w:szCs w:val="32"/>
          <w:lang w:val="en-US" w:eastAsia="zh-CN"/>
        </w:rPr>
        <w:t>河池籍</w:t>
      </w:r>
      <w:r>
        <w:rPr>
          <w:rFonts w:hint="eastAsia" w:ascii="仿宋_GB2312" w:eastAsia="仿宋_GB2312"/>
          <w:color w:val="525353"/>
          <w:sz w:val="32"/>
          <w:szCs w:val="32"/>
        </w:rPr>
        <w:t>的人员。</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525353"/>
          <w:sz w:val="32"/>
          <w:szCs w:val="32"/>
        </w:rPr>
        <w:t>具体招聘岗位报考条件以《环江毛南族自治县人民政府办公室202</w:t>
      </w:r>
      <w:r>
        <w:rPr>
          <w:rFonts w:hint="eastAsia" w:ascii="仿宋_GB2312" w:eastAsia="仿宋_GB2312"/>
          <w:color w:val="525353"/>
          <w:sz w:val="32"/>
          <w:szCs w:val="32"/>
          <w:lang w:val="en-US" w:eastAsia="zh-CN"/>
        </w:rPr>
        <w:t>1</w:t>
      </w:r>
      <w:r>
        <w:rPr>
          <w:rFonts w:hint="eastAsia" w:ascii="仿宋_GB2312" w:eastAsia="仿宋_GB2312"/>
          <w:color w:val="525353"/>
          <w:sz w:val="32"/>
          <w:szCs w:val="32"/>
        </w:rPr>
        <w:t>年公开招聘政府购买服务岗位工作人员计划表》（见附件1）为准。</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黑体" w:hAnsi="黑体" w:eastAsia="黑体"/>
          <w:color w:val="333333"/>
          <w:sz w:val="32"/>
          <w:szCs w:val="32"/>
        </w:rPr>
        <w:t>二、招聘程序</w:t>
      </w:r>
    </w:p>
    <w:p>
      <w:pPr>
        <w:pStyle w:val="4"/>
        <w:shd w:val="clear" w:color="auto" w:fill="FFFFFF"/>
        <w:adjustRightInd w:val="0"/>
        <w:snapToGrid w:val="0"/>
        <w:spacing w:before="0" w:beforeAutospacing="0" w:after="0" w:afterAutospacing="0" w:line="560" w:lineRule="exact"/>
        <w:ind w:firstLine="640" w:firstLineChars="200"/>
        <w:rPr>
          <w:rFonts w:hint="eastAsia"/>
          <w:color w:val="525353"/>
          <w:sz w:val="27"/>
          <w:szCs w:val="27"/>
        </w:rPr>
      </w:pPr>
      <w:r>
        <w:rPr>
          <w:rFonts w:hint="eastAsia" w:ascii="仿宋_GB2312" w:eastAsia="仿宋_GB2312"/>
          <w:color w:val="525353"/>
          <w:sz w:val="32"/>
          <w:szCs w:val="32"/>
        </w:rPr>
        <w:t xml:space="preserve"> (一)发布招聘信息</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525353"/>
          <w:sz w:val="32"/>
          <w:szCs w:val="32"/>
        </w:rPr>
        <w:t>通过环江县人民政府网站面向社会公开发布招聘信息。</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（二）报名与资格审查</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1.报名时间：</w:t>
      </w:r>
      <w:r>
        <w:rPr>
          <w:rFonts w:hint="eastAsia" w:ascii="仿宋_GB2312" w:eastAsia="仿宋_GB2312"/>
          <w:color w:val="333333"/>
          <w:sz w:val="32"/>
          <w:szCs w:val="32"/>
        </w:rPr>
        <w:t>202</w:t>
      </w:r>
      <w:r>
        <w:rPr>
          <w:rFonts w:hint="eastAsia" w:ascii="仿宋_GB2312" w:eastAsia="仿宋_GB2312"/>
          <w:color w:val="333333"/>
          <w:sz w:val="32"/>
          <w:szCs w:val="32"/>
          <w:lang w:val="en-US" w:eastAsia="zh-CN"/>
        </w:rPr>
        <w:t>1</w:t>
      </w:r>
      <w:r>
        <w:rPr>
          <w:rFonts w:hint="eastAsia" w:ascii="仿宋_GB2312" w:eastAsia="仿宋_GB2312"/>
          <w:color w:val="333333"/>
          <w:sz w:val="32"/>
          <w:szCs w:val="32"/>
        </w:rPr>
        <w:t>年</w:t>
      </w:r>
      <w:r>
        <w:rPr>
          <w:rFonts w:hint="eastAsia" w:ascii="仿宋_GB2312" w:eastAsia="仿宋_GB2312"/>
          <w:color w:val="333333"/>
          <w:sz w:val="32"/>
          <w:szCs w:val="32"/>
          <w:lang w:val="en-US" w:eastAsia="zh-CN"/>
        </w:rPr>
        <w:t>3</w:t>
      </w:r>
      <w:r>
        <w:rPr>
          <w:rFonts w:hint="eastAsia" w:ascii="仿宋_GB2312" w:eastAsia="仿宋_GB2312"/>
          <w:color w:val="333333"/>
          <w:sz w:val="32"/>
          <w:szCs w:val="32"/>
        </w:rPr>
        <w:t>月</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日至202</w:t>
      </w:r>
      <w:r>
        <w:rPr>
          <w:rFonts w:hint="eastAsia" w:ascii="仿宋_GB2312" w:eastAsia="仿宋_GB2312"/>
          <w:color w:val="333333"/>
          <w:sz w:val="32"/>
          <w:szCs w:val="32"/>
          <w:lang w:val="en-US" w:eastAsia="zh-CN"/>
        </w:rPr>
        <w:t>1</w:t>
      </w:r>
      <w:r>
        <w:rPr>
          <w:rFonts w:hint="eastAsia" w:ascii="仿宋_GB2312" w:eastAsia="仿宋_GB2312"/>
          <w:color w:val="333333"/>
          <w:sz w:val="32"/>
          <w:szCs w:val="32"/>
        </w:rPr>
        <w:t>年</w:t>
      </w:r>
      <w:r>
        <w:rPr>
          <w:rFonts w:hint="eastAsia" w:ascii="仿宋_GB2312" w:eastAsia="仿宋_GB2312"/>
          <w:color w:val="333333"/>
          <w:sz w:val="32"/>
          <w:szCs w:val="32"/>
          <w:lang w:val="en-US" w:eastAsia="zh-CN"/>
        </w:rPr>
        <w:t>4</w:t>
      </w:r>
      <w:r>
        <w:rPr>
          <w:rFonts w:hint="eastAsia" w:ascii="仿宋_GB2312" w:eastAsia="仿宋_GB2312"/>
          <w:color w:val="333333"/>
          <w:sz w:val="32"/>
          <w:szCs w:val="32"/>
        </w:rPr>
        <w:t xml:space="preserve">月 </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 xml:space="preserve"> 日上午8:30—11:30，下午15:00—17:</w:t>
      </w:r>
      <w:r>
        <w:rPr>
          <w:rFonts w:hint="eastAsia" w:ascii="仿宋_GB2312" w:eastAsia="仿宋_GB2312"/>
          <w:color w:val="333333"/>
          <w:sz w:val="32"/>
          <w:szCs w:val="32"/>
          <w:lang w:val="en-US" w:eastAsia="zh-CN"/>
        </w:rPr>
        <w:t>3</w:t>
      </w:r>
      <w:r>
        <w:rPr>
          <w:rFonts w:hint="eastAsia" w:ascii="仿宋_GB2312" w:eastAsia="仿宋_GB2312"/>
          <w:color w:val="333333"/>
          <w:sz w:val="32"/>
          <w:szCs w:val="32"/>
        </w:rPr>
        <w:t>0。</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仿宋_GB2312" w:eastAsia="仿宋_GB2312"/>
          <w:color w:val="333333"/>
          <w:sz w:val="32"/>
          <w:szCs w:val="32"/>
        </w:rPr>
        <w:t>2.报名地点：</w:t>
      </w:r>
      <w:r>
        <w:rPr>
          <w:rFonts w:hint="eastAsia" w:ascii="仿宋_GB2312" w:eastAsia="仿宋_GB2312"/>
          <w:color w:val="333333"/>
          <w:sz w:val="32"/>
          <w:szCs w:val="32"/>
        </w:rPr>
        <w:t>环江毛南族自治县人民政府办公室</w:t>
      </w:r>
      <w:r>
        <w:rPr>
          <w:rFonts w:hint="eastAsia" w:ascii="仿宋_GB2312" w:eastAsia="仿宋_GB2312"/>
          <w:color w:val="333333"/>
          <w:sz w:val="32"/>
          <w:szCs w:val="32"/>
          <w:lang w:val="en-US" w:eastAsia="zh-CN"/>
        </w:rPr>
        <w:t>综合</w:t>
      </w:r>
      <w:r>
        <w:rPr>
          <w:rFonts w:hint="eastAsia" w:ascii="仿宋_GB2312" w:eastAsia="仿宋_GB2312"/>
          <w:color w:val="333333"/>
          <w:sz w:val="32"/>
          <w:szCs w:val="32"/>
        </w:rPr>
        <w:t>股（环江毛南族自治县思恩镇江滨路98号县人民政府办公大楼二楼）；联系电话：</w:t>
      </w:r>
      <w:r>
        <w:rPr>
          <w:rFonts w:hint="eastAsia" w:ascii="仿宋_GB2312" w:eastAsia="仿宋_GB2312"/>
          <w:color w:val="333333"/>
          <w:sz w:val="32"/>
          <w:szCs w:val="32"/>
          <w:lang w:val="en-US" w:eastAsia="zh-CN"/>
        </w:rPr>
        <w:t>8821455</w:t>
      </w:r>
      <w:r>
        <w:rPr>
          <w:rFonts w:hint="eastAsia" w:ascii="仿宋_GB2312" w:eastAsia="仿宋_GB2312"/>
          <w:color w:val="333333"/>
          <w:sz w:val="32"/>
          <w:szCs w:val="32"/>
        </w:rPr>
        <w:t>（办公室）。</w:t>
      </w:r>
    </w:p>
    <w:p>
      <w:pPr>
        <w:pStyle w:val="4"/>
        <w:shd w:val="clear" w:color="auto" w:fill="FFFFFF"/>
        <w:adjustRightInd w:val="0"/>
        <w:snapToGrid w:val="0"/>
        <w:spacing w:before="0" w:beforeAutospacing="0" w:after="0" w:afterAutospacing="0" w:line="560" w:lineRule="exact"/>
        <w:ind w:firstLine="640" w:firstLineChars="200"/>
        <w:jc w:val="both"/>
        <w:rPr>
          <w:color w:val="525353"/>
          <w:sz w:val="27"/>
          <w:szCs w:val="27"/>
        </w:rPr>
      </w:pPr>
      <w:r>
        <w:rPr>
          <w:rFonts w:hint="eastAsia" w:ascii="仿宋_GB2312" w:eastAsia="仿宋_GB2312"/>
          <w:color w:val="333333"/>
          <w:sz w:val="32"/>
          <w:szCs w:val="32"/>
        </w:rPr>
        <w:t>3、</w:t>
      </w:r>
      <w:r>
        <w:rPr>
          <w:rStyle w:val="7"/>
          <w:rFonts w:hint="eastAsia" w:ascii="仿宋_GB2312" w:eastAsia="仿宋_GB2312"/>
          <w:color w:val="333333"/>
          <w:sz w:val="32"/>
          <w:szCs w:val="32"/>
        </w:rPr>
        <w:t>报名方式：</w:t>
      </w:r>
      <w:r>
        <w:rPr>
          <w:rStyle w:val="7"/>
          <w:rFonts w:hint="eastAsia" w:ascii="仿宋_GB2312" w:eastAsia="仿宋_GB2312"/>
          <w:b w:val="0"/>
          <w:bCs w:val="0"/>
          <w:color w:val="333333"/>
          <w:sz w:val="32"/>
          <w:szCs w:val="32"/>
        </w:rPr>
        <w:t>采取现场报名</w:t>
      </w:r>
      <w:r>
        <w:rPr>
          <w:rFonts w:hint="eastAsia" w:ascii="仿宋_GB2312" w:eastAsia="仿宋_GB2312"/>
          <w:color w:val="333333"/>
          <w:sz w:val="32"/>
          <w:szCs w:val="32"/>
        </w:rPr>
        <w:t>，报名时请带上个人简历、户口本、身份证、毕业证等相关资料原件及复印件</w:t>
      </w:r>
      <w:r>
        <w:rPr>
          <w:rFonts w:hint="eastAsia" w:ascii="仿宋_GB2312" w:eastAsia="仿宋_GB2312"/>
          <w:color w:val="525353"/>
          <w:sz w:val="32"/>
          <w:szCs w:val="32"/>
        </w:rPr>
        <w:t>和近期小2寸免冠彩照2张</w:t>
      </w:r>
      <w:r>
        <w:rPr>
          <w:rFonts w:hint="eastAsia" w:ascii="仿宋_GB2312" w:eastAsia="仿宋_GB2312"/>
          <w:color w:val="333333"/>
          <w:sz w:val="32"/>
          <w:szCs w:val="32"/>
        </w:rPr>
        <w:t>；并填写《</w:t>
      </w:r>
      <w:r>
        <w:rPr>
          <w:rFonts w:hint="eastAsia" w:ascii="仿宋_GB2312" w:eastAsia="仿宋_GB2312"/>
          <w:color w:val="525353"/>
          <w:sz w:val="32"/>
          <w:szCs w:val="32"/>
        </w:rPr>
        <w:t>环江毛南族自治县人民政府办公室202</w:t>
      </w:r>
      <w:r>
        <w:rPr>
          <w:rFonts w:hint="eastAsia" w:ascii="仿宋_GB2312" w:eastAsia="仿宋_GB2312"/>
          <w:color w:val="525353"/>
          <w:sz w:val="32"/>
          <w:szCs w:val="32"/>
          <w:lang w:val="en-US" w:eastAsia="zh-CN"/>
        </w:rPr>
        <w:t>1</w:t>
      </w:r>
      <w:bookmarkStart w:id="0" w:name="_GoBack"/>
      <w:bookmarkEnd w:id="0"/>
      <w:r>
        <w:rPr>
          <w:rFonts w:hint="eastAsia" w:ascii="仿宋_GB2312" w:eastAsia="仿宋_GB2312"/>
          <w:color w:val="525353"/>
          <w:sz w:val="32"/>
          <w:szCs w:val="32"/>
        </w:rPr>
        <w:t>年公开招聘政府购买服务岗位工作人员报名表</w:t>
      </w:r>
      <w:r>
        <w:rPr>
          <w:rFonts w:hint="eastAsia" w:ascii="仿宋_GB2312" w:eastAsia="仿宋_GB2312"/>
          <w:color w:val="333333"/>
          <w:sz w:val="32"/>
          <w:szCs w:val="32"/>
        </w:rPr>
        <w:t>》。</w:t>
      </w:r>
      <w:r>
        <w:rPr>
          <w:rFonts w:hint="eastAsia" w:ascii="仿宋_GB2312" w:eastAsia="仿宋_GB2312"/>
          <w:color w:val="525353"/>
          <w:sz w:val="32"/>
          <w:szCs w:val="32"/>
        </w:rPr>
        <w:t>应聘资料恕不退回，报名者的个人信息保密。</w:t>
      </w:r>
    </w:p>
    <w:p>
      <w:pPr>
        <w:pStyle w:val="4"/>
        <w:shd w:val="clear" w:color="auto" w:fill="FFFFFF"/>
        <w:adjustRightInd w:val="0"/>
        <w:snapToGrid w:val="0"/>
        <w:spacing w:before="0" w:beforeAutospacing="0" w:after="0" w:afterAutospacing="0" w:line="560" w:lineRule="exact"/>
        <w:ind w:firstLine="643" w:firstLineChars="200"/>
        <w:jc w:val="both"/>
        <w:rPr>
          <w:rFonts w:ascii="Times New Roman" w:hAnsi="Times New Roman" w:cs="Times New Roman"/>
          <w:color w:val="525353"/>
          <w:sz w:val="21"/>
          <w:szCs w:val="21"/>
        </w:rPr>
      </w:pPr>
      <w:r>
        <w:rPr>
          <w:rStyle w:val="7"/>
          <w:rFonts w:hint="eastAsia" w:ascii="仿宋_GB2312" w:hAnsi="Times New Roman" w:eastAsia="仿宋_GB2312" w:cs="Times New Roman"/>
          <w:color w:val="525353"/>
          <w:sz w:val="32"/>
          <w:szCs w:val="32"/>
        </w:rPr>
        <w:t>4.资格审查：</w:t>
      </w:r>
      <w:r>
        <w:rPr>
          <w:rStyle w:val="7"/>
          <w:rFonts w:hint="eastAsia" w:ascii="仿宋_GB2312" w:hAnsi="Times New Roman" w:eastAsia="仿宋_GB2312" w:cs="Times New Roman"/>
          <w:b w:val="0"/>
          <w:bCs w:val="0"/>
          <w:color w:val="333333"/>
          <w:sz w:val="32"/>
          <w:szCs w:val="32"/>
        </w:rPr>
        <w:t>由</w:t>
      </w:r>
      <w:r>
        <w:rPr>
          <w:rFonts w:hint="eastAsia" w:ascii="仿宋_GB2312" w:hAnsi="Times New Roman" w:eastAsia="仿宋_GB2312" w:cs="Times New Roman"/>
          <w:color w:val="333333"/>
          <w:sz w:val="32"/>
          <w:szCs w:val="32"/>
        </w:rPr>
        <w:t>自治县人民政府办公室负责，</w:t>
      </w:r>
      <w:r>
        <w:rPr>
          <w:rFonts w:hint="eastAsia" w:ascii="仿宋_GB2312" w:hAnsi="Times New Roman" w:eastAsia="仿宋_GB2312" w:cs="Times New Roman"/>
          <w:color w:val="525353"/>
          <w:sz w:val="32"/>
          <w:szCs w:val="32"/>
        </w:rPr>
        <w:t>按照招聘条件对报名人员进行资格审查，经资格审查合格的，于报名时间截止后5个工作日内，将资格审查结果告知报考者。</w:t>
      </w:r>
    </w:p>
    <w:p>
      <w:pPr>
        <w:pStyle w:val="4"/>
        <w:shd w:val="clear" w:color="auto" w:fill="FFFFFF"/>
        <w:adjustRightInd w:val="0"/>
        <w:snapToGrid w:val="0"/>
        <w:spacing w:before="0" w:beforeAutospacing="0" w:after="0" w:afterAutospacing="0" w:line="560" w:lineRule="exact"/>
        <w:ind w:firstLine="643" w:firstLineChars="200"/>
        <w:jc w:val="both"/>
        <w:rPr>
          <w:rFonts w:ascii="Times New Roman" w:hAnsi="Times New Roman" w:cs="Times New Roman"/>
          <w:color w:val="525353"/>
          <w:sz w:val="21"/>
          <w:szCs w:val="21"/>
        </w:rPr>
      </w:pPr>
      <w:r>
        <w:rPr>
          <w:rStyle w:val="7"/>
          <w:rFonts w:hint="eastAsia" w:ascii="黑体" w:hAnsi="黑体" w:eastAsia="黑体" w:cs="Times New Roman"/>
          <w:color w:val="525353"/>
          <w:sz w:val="32"/>
          <w:szCs w:val="32"/>
        </w:rPr>
        <w:t>三、面试</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面试资格审查合格的，全部进入面试范围人选。面试采取专业化面试。面试主要测试与岗位相匹配的综合素质与能力。面试成绩满分为100分，60分为合格。面试成绩达不到60分者，不得确定为考察人选。面试成绩在面试结束当天公布，并宣布进入体检阶段人员名单。</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面试时间、地点另行通知。</w:t>
      </w:r>
    </w:p>
    <w:p>
      <w:pPr>
        <w:pStyle w:val="4"/>
        <w:shd w:val="clear" w:color="auto" w:fill="FFFFFF"/>
        <w:adjustRightInd w:val="0"/>
        <w:snapToGrid w:val="0"/>
        <w:spacing w:before="0" w:beforeAutospacing="0" w:after="0" w:afterAutospacing="0" w:line="560" w:lineRule="exact"/>
        <w:ind w:firstLine="630" w:firstLineChars="196"/>
        <w:jc w:val="both"/>
        <w:rPr>
          <w:color w:val="525353"/>
          <w:sz w:val="27"/>
          <w:szCs w:val="27"/>
        </w:rPr>
      </w:pPr>
      <w:r>
        <w:rPr>
          <w:rStyle w:val="7"/>
          <w:rFonts w:hint="eastAsia" w:ascii="黑体" w:hAnsi="黑体" w:eastAsia="黑体"/>
          <w:color w:val="525353"/>
          <w:sz w:val="32"/>
          <w:szCs w:val="32"/>
        </w:rPr>
        <w:t>四、考察、体检</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报考者不按规定时间、地点参加体检的，视为自动放弃体检资格。</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体检、考察不合格或自愿放弃体检、考察的，按照面试成绩从高分到低分的顺序依次递补。没有递补人选的，取消岗位招聘计划。</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根据考生面试成绩，按招聘计划数从高分到低分确定考核人员。</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w:t>
      </w:r>
      <w:r>
        <w:rPr>
          <w:rStyle w:val="7"/>
          <w:rFonts w:hint="eastAsia" w:ascii="仿宋_GB2312" w:hAnsi="Times New Roman" w:eastAsia="仿宋_GB2312" w:cs="Times New Roman"/>
          <w:color w:val="525353"/>
          <w:sz w:val="32"/>
          <w:szCs w:val="32"/>
        </w:rPr>
        <w:t>（一）体检</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体检由</w:t>
      </w:r>
      <w:r>
        <w:rPr>
          <w:rFonts w:hint="eastAsia" w:ascii="仿宋_GB2312" w:hAnsi="Times New Roman" w:eastAsia="仿宋_GB2312" w:cs="Times New Roman"/>
          <w:color w:val="333333"/>
          <w:sz w:val="32"/>
          <w:szCs w:val="32"/>
        </w:rPr>
        <w:t>环江毛南族自治县人民政府办公室</w:t>
      </w:r>
      <w:r>
        <w:rPr>
          <w:rFonts w:hint="eastAsia" w:ascii="仿宋_GB2312" w:hAnsi="Times New Roman" w:eastAsia="仿宋_GB2312" w:cs="Times New Roman"/>
          <w:color w:val="525353"/>
          <w:sz w:val="32"/>
          <w:szCs w:val="32"/>
        </w:rPr>
        <w:t>组织到县级以上具有相当资质的医疗机构进行体检。体检项目和标准参照修订后的《公务员录用体检通用标准（试行）》及《公务员录用体检操作手册（试行）》等规定执行。</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体检费用由考生本人承担。</w:t>
      </w:r>
      <w:r>
        <w:rPr>
          <w:rFonts w:hint="eastAsia"/>
          <w:color w:val="525353"/>
          <w:sz w:val="32"/>
          <w:szCs w:val="32"/>
        </w:rPr>
        <w:t> </w:t>
      </w:r>
    </w:p>
    <w:p>
      <w:pPr>
        <w:pStyle w:val="4"/>
        <w:shd w:val="clear" w:color="auto" w:fill="FFFFFF"/>
        <w:adjustRightInd w:val="0"/>
        <w:snapToGrid w:val="0"/>
        <w:spacing w:before="0" w:beforeAutospacing="0" w:after="0" w:afterAutospacing="0" w:line="560" w:lineRule="exact"/>
        <w:ind w:firstLine="643" w:firstLineChars="200"/>
        <w:rPr>
          <w:rFonts w:ascii="Times New Roman" w:hAnsi="Times New Roman" w:cs="Times New Roman"/>
          <w:color w:val="525353"/>
          <w:sz w:val="21"/>
          <w:szCs w:val="21"/>
        </w:rPr>
      </w:pPr>
      <w:r>
        <w:rPr>
          <w:rStyle w:val="7"/>
          <w:rFonts w:hint="eastAsia" w:ascii="仿宋_GB2312" w:hAnsi="Times New Roman" w:eastAsia="仿宋_GB2312" w:cs="Times New Roman"/>
          <w:color w:val="525353"/>
          <w:sz w:val="32"/>
          <w:szCs w:val="32"/>
        </w:rPr>
        <w:t>（二）考察</w:t>
      </w:r>
      <w:r>
        <w:rPr>
          <w:rStyle w:val="7"/>
          <w:rFonts w:hint="eastAsia"/>
          <w:color w:val="525353"/>
          <w:sz w:val="32"/>
          <w:szCs w:val="32"/>
        </w:rPr>
        <w:t> </w:t>
      </w:r>
    </w:p>
    <w:p>
      <w:pPr>
        <w:pStyle w:val="4"/>
        <w:shd w:val="clear" w:color="auto" w:fill="FFFFFF"/>
        <w:adjustRightInd w:val="0"/>
        <w:snapToGrid w:val="0"/>
        <w:spacing w:before="0" w:beforeAutospacing="0" w:after="0" w:afterAutospacing="0" w:line="560" w:lineRule="exact"/>
        <w:ind w:firstLine="640" w:firstLineChars="200"/>
        <w:jc w:val="both"/>
        <w:rPr>
          <w:color w:val="525353"/>
          <w:sz w:val="27"/>
          <w:szCs w:val="27"/>
        </w:rPr>
      </w:pPr>
      <w:r>
        <w:rPr>
          <w:rFonts w:hint="eastAsia" w:ascii="仿宋_GB2312" w:eastAsia="仿宋_GB2312"/>
          <w:color w:val="525353"/>
          <w:sz w:val="32"/>
          <w:szCs w:val="32"/>
        </w:rPr>
        <w:t>考察工作由自治县人民政府办公室负责。考察应成立考察工作小组，每组应有2名以上工作人员组成。考察组应当广泛听取意见，做到全面、客观、公正，并据实写出考察材料。考察的同时，要进行报考资格复审。考察结束后应形成书面材料，确定考察意见为合格或不合格。经考察不合格的，不予聘用。</w:t>
      </w:r>
    </w:p>
    <w:p>
      <w:pPr>
        <w:pStyle w:val="4"/>
        <w:shd w:val="clear" w:color="auto" w:fill="FFFFFF"/>
        <w:adjustRightInd w:val="0"/>
        <w:snapToGrid w:val="0"/>
        <w:spacing w:before="0" w:beforeAutospacing="0" w:after="0" w:afterAutospacing="0" w:line="560" w:lineRule="exact"/>
        <w:ind w:firstLine="643" w:firstLineChars="200"/>
        <w:jc w:val="both"/>
        <w:rPr>
          <w:color w:val="525353"/>
          <w:sz w:val="27"/>
          <w:szCs w:val="27"/>
        </w:rPr>
      </w:pPr>
      <w:r>
        <w:rPr>
          <w:rStyle w:val="7"/>
          <w:rFonts w:hint="eastAsia" w:ascii="黑体" w:hAnsi="黑体" w:eastAsia="黑体"/>
          <w:color w:val="525353"/>
          <w:sz w:val="32"/>
          <w:szCs w:val="32"/>
        </w:rPr>
        <w:t>五、公示、聘用</w:t>
      </w:r>
    </w:p>
    <w:p>
      <w:pPr>
        <w:pStyle w:val="4"/>
        <w:shd w:val="clear" w:color="auto" w:fill="FFFFFF"/>
        <w:adjustRightInd w:val="0"/>
        <w:snapToGrid w:val="0"/>
        <w:spacing w:before="0" w:beforeAutospacing="0" w:after="0" w:afterAutospacing="0" w:line="560" w:lineRule="exact"/>
        <w:ind w:firstLine="640" w:firstLineChars="200"/>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对拟聘用人员进行公示，公示期为3天，公示期满无异议并按规定程序审批通过后正式聘用。由自治县人民政府办公室与聘用人员签订《劳动合同》，本次聘期为一年，试用期为三个月（试用期包含在合同期内），试用期内考核合格者予以留用，不合格者予以解聘。聘用到期，根据工作需要继续留聘的，由自治县人民政府办公室组织进行考核，考核合格者签订续聘合同。</w:t>
      </w:r>
    </w:p>
    <w:p>
      <w:pPr>
        <w:pStyle w:val="4"/>
        <w:shd w:val="clear" w:color="auto" w:fill="FFFFFF"/>
        <w:adjustRightInd w:val="0"/>
        <w:snapToGrid w:val="0"/>
        <w:spacing w:before="0" w:beforeAutospacing="0" w:after="0" w:afterAutospacing="0" w:line="560" w:lineRule="exact"/>
        <w:ind w:firstLine="643" w:firstLineChars="200"/>
        <w:rPr>
          <w:color w:val="525353"/>
          <w:sz w:val="27"/>
          <w:szCs w:val="27"/>
        </w:rPr>
      </w:pPr>
      <w:r>
        <w:rPr>
          <w:rStyle w:val="7"/>
          <w:rFonts w:hint="eastAsia" w:ascii="黑体" w:hAnsi="黑体" w:eastAsia="黑体"/>
          <w:color w:val="333333"/>
          <w:sz w:val="32"/>
          <w:szCs w:val="32"/>
        </w:rPr>
        <w:t>六、相关待遇</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333333"/>
          <w:sz w:val="32"/>
          <w:szCs w:val="32"/>
        </w:rPr>
        <w:t>按《环江毛南族自治县人民政府购买服务岗位人员管理办法（试行）》（环政发〔2016〕25号）文件规定的</w:t>
      </w:r>
      <w:r>
        <w:rPr>
          <w:rStyle w:val="7"/>
          <w:rFonts w:hint="eastAsia" w:ascii="仿宋_GB2312" w:hAnsi="Times New Roman" w:eastAsia="仿宋_GB2312" w:cs="Times New Roman"/>
          <w:b w:val="0"/>
          <w:bCs w:val="0"/>
          <w:color w:val="333333"/>
          <w:sz w:val="32"/>
          <w:szCs w:val="32"/>
        </w:rPr>
        <w:t>待遇</w:t>
      </w:r>
      <w:r>
        <w:rPr>
          <w:rFonts w:hint="eastAsia" w:ascii="仿宋_GB2312" w:hAnsi="Times New Roman" w:eastAsia="仿宋_GB2312" w:cs="Times New Roman"/>
          <w:color w:val="333333"/>
          <w:sz w:val="32"/>
          <w:szCs w:val="32"/>
        </w:rPr>
        <w:t>执行。</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附件：1、环江毛南族自治县人民政府办公室202</w:t>
      </w:r>
      <w:r>
        <w:rPr>
          <w:rFonts w:hint="eastAsia" w:ascii="仿宋_GB2312" w:hAnsi="Times New Roman" w:eastAsia="仿宋_GB2312" w:cs="Times New Roman"/>
          <w:color w:val="525353"/>
          <w:sz w:val="32"/>
          <w:szCs w:val="32"/>
          <w:lang w:val="en-US" w:eastAsia="zh-CN"/>
        </w:rPr>
        <w:t>1</w:t>
      </w:r>
      <w:r>
        <w:rPr>
          <w:rFonts w:hint="eastAsia" w:ascii="仿宋_GB2312" w:hAnsi="Times New Roman" w:eastAsia="仿宋_GB2312" w:cs="Times New Roman"/>
          <w:color w:val="525353"/>
          <w:sz w:val="32"/>
          <w:szCs w:val="32"/>
        </w:rPr>
        <w:t>年公开招聘政府购买服务岗位工作人员计划表;</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525353"/>
          <w:sz w:val="32"/>
          <w:szCs w:val="32"/>
        </w:rPr>
        <w:t>         2、环江毛南族自治县人民政府办公室202</w:t>
      </w:r>
      <w:r>
        <w:rPr>
          <w:rFonts w:hint="eastAsia" w:ascii="仿宋_GB2312" w:hAnsi="Times New Roman" w:eastAsia="仿宋_GB2312" w:cs="Times New Roman"/>
          <w:color w:val="525353"/>
          <w:sz w:val="32"/>
          <w:szCs w:val="32"/>
          <w:lang w:val="en-US" w:eastAsia="zh-CN"/>
        </w:rPr>
        <w:t>1</w:t>
      </w:r>
      <w:r>
        <w:rPr>
          <w:rFonts w:hint="eastAsia" w:ascii="仿宋_GB2312" w:hAnsi="Times New Roman" w:eastAsia="仿宋_GB2312" w:cs="Times New Roman"/>
          <w:color w:val="525353"/>
          <w:sz w:val="32"/>
          <w:szCs w:val="32"/>
        </w:rPr>
        <w:t>年公开招聘政府购买服务岗位工作人员报名表。</w:t>
      </w:r>
    </w:p>
    <w:p>
      <w:pPr>
        <w:pStyle w:val="4"/>
        <w:shd w:val="clear" w:color="auto" w:fill="FFFFFF"/>
        <w:adjustRightInd w:val="0"/>
        <w:snapToGrid w:val="0"/>
        <w:spacing w:before="0" w:beforeAutospacing="0" w:after="0" w:afterAutospacing="0" w:line="560" w:lineRule="exact"/>
        <w:ind w:firstLine="640" w:firstLineChars="200"/>
        <w:rPr>
          <w:color w:val="525353"/>
          <w:sz w:val="27"/>
          <w:szCs w:val="27"/>
        </w:rPr>
      </w:pPr>
      <w:r>
        <w:rPr>
          <w:rFonts w:hint="eastAsia" w:ascii="仿宋_GB2312" w:eastAsia="仿宋_GB2312"/>
          <w:color w:val="333333"/>
          <w:sz w:val="32"/>
          <w:szCs w:val="32"/>
        </w:rPr>
        <w:t> </w:t>
      </w:r>
    </w:p>
    <w:p>
      <w:pPr>
        <w:pStyle w:val="4"/>
        <w:shd w:val="clear" w:color="auto" w:fill="FFFFFF"/>
        <w:adjustRightInd w:val="0"/>
        <w:snapToGrid w:val="0"/>
        <w:spacing w:before="0" w:beforeAutospacing="0" w:after="0" w:afterAutospacing="0" w:line="560" w:lineRule="exact"/>
        <w:ind w:firstLine="640" w:firstLineChars="200"/>
        <w:jc w:val="center"/>
        <w:rPr>
          <w:color w:val="525353"/>
          <w:sz w:val="27"/>
          <w:szCs w:val="27"/>
        </w:rPr>
      </w:pPr>
      <w:r>
        <w:rPr>
          <w:rFonts w:hint="eastAsia" w:ascii="仿宋_GB2312" w:eastAsia="仿宋_GB2312"/>
          <w:color w:val="333333"/>
          <w:sz w:val="32"/>
          <w:szCs w:val="32"/>
        </w:rPr>
        <w:t> </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333333"/>
          <w:sz w:val="32"/>
          <w:szCs w:val="32"/>
        </w:rPr>
        <w:t>                 环江毛南族自治县人民政府办公室</w:t>
      </w:r>
    </w:p>
    <w:p>
      <w:pPr>
        <w:pStyle w:val="4"/>
        <w:shd w:val="clear" w:color="auto" w:fill="FFFFFF"/>
        <w:adjustRightInd w:val="0"/>
        <w:snapToGrid w:val="0"/>
        <w:spacing w:before="0" w:beforeAutospacing="0" w:after="0" w:afterAutospacing="0" w:line="560" w:lineRule="exact"/>
        <w:ind w:firstLine="640" w:firstLineChars="200"/>
        <w:jc w:val="both"/>
        <w:rPr>
          <w:rFonts w:ascii="Times New Roman" w:hAnsi="Times New Roman" w:cs="Times New Roman"/>
          <w:color w:val="525353"/>
          <w:sz w:val="21"/>
          <w:szCs w:val="21"/>
        </w:rPr>
      </w:pPr>
      <w:r>
        <w:rPr>
          <w:rFonts w:hint="eastAsia" w:ascii="仿宋_GB2312" w:hAnsi="Times New Roman" w:eastAsia="仿宋_GB2312" w:cs="Times New Roman"/>
          <w:color w:val="333333"/>
          <w:sz w:val="32"/>
          <w:szCs w:val="32"/>
        </w:rPr>
        <w:t>                             202</w:t>
      </w:r>
      <w:r>
        <w:rPr>
          <w:rFonts w:hint="eastAsia" w:ascii="仿宋_GB2312" w:hAnsi="Times New Roman" w:eastAsia="仿宋_GB2312" w:cs="Times New Roman"/>
          <w:color w:val="333333"/>
          <w:sz w:val="32"/>
          <w:szCs w:val="32"/>
          <w:lang w:val="en-US" w:eastAsia="zh-CN"/>
        </w:rPr>
        <w:t>1</w:t>
      </w:r>
      <w:r>
        <w:rPr>
          <w:rFonts w:hint="eastAsia" w:ascii="仿宋_GB2312" w:hAnsi="Times New Roman" w:eastAsia="仿宋_GB2312" w:cs="Times New Roman"/>
          <w:color w:val="333333"/>
          <w:sz w:val="32"/>
          <w:szCs w:val="32"/>
        </w:rPr>
        <w:t xml:space="preserve">年 </w:t>
      </w:r>
      <w:r>
        <w:rPr>
          <w:rFonts w:hint="eastAsia" w:ascii="仿宋_GB2312" w:hAnsi="Times New Roman" w:eastAsia="仿宋_GB2312" w:cs="Times New Roman"/>
          <w:color w:val="333333"/>
          <w:sz w:val="32"/>
          <w:szCs w:val="32"/>
          <w:lang w:val="en-US" w:eastAsia="zh-CN"/>
        </w:rPr>
        <w:t>3</w:t>
      </w:r>
      <w:r>
        <w:rPr>
          <w:rFonts w:hint="eastAsia" w:ascii="仿宋_GB2312" w:hAnsi="Times New Roman" w:eastAsia="仿宋_GB2312" w:cs="Times New Roman"/>
          <w:color w:val="333333"/>
          <w:sz w:val="32"/>
          <w:szCs w:val="32"/>
        </w:rPr>
        <w:t xml:space="preserve">月 </w:t>
      </w:r>
      <w:r>
        <w:rPr>
          <w:rFonts w:hint="eastAsia" w:ascii="仿宋_GB2312" w:hAnsi="Times New Roman" w:eastAsia="仿宋_GB2312" w:cs="Times New Roman"/>
          <w:color w:val="333333"/>
          <w:sz w:val="32"/>
          <w:szCs w:val="32"/>
          <w:lang w:val="en-US" w:eastAsia="zh-CN"/>
        </w:rPr>
        <w:t>8</w:t>
      </w:r>
      <w:r>
        <w:rPr>
          <w:rFonts w:hint="eastAsia" w:ascii="仿宋_GB2312" w:hAnsi="Times New Roman" w:eastAsia="仿宋_GB2312" w:cs="Times New Roman"/>
          <w:color w:val="333333"/>
          <w:sz w:val="32"/>
          <w:szCs w:val="32"/>
        </w:rPr>
        <w:t>日</w:t>
      </w:r>
    </w:p>
    <w:p>
      <w:pPr>
        <w:spacing w:line="220" w:lineRule="atLeast"/>
        <w:sectPr>
          <w:pgSz w:w="11906" w:h="16838"/>
          <w:pgMar w:top="1440" w:right="1800" w:bottom="1440" w:left="1800" w:header="708" w:footer="708" w:gutter="0"/>
          <w:cols w:space="708" w:num="1"/>
          <w:docGrid w:type="lines" w:linePitch="360" w:charSpace="0"/>
        </w:sectPr>
      </w:pPr>
    </w:p>
    <w:tbl>
      <w:tblPr>
        <w:tblStyle w:val="5"/>
        <w:tblW w:w="13290" w:type="dxa"/>
        <w:tblInd w:w="0" w:type="dxa"/>
        <w:shd w:val="clear" w:color="auto" w:fill="auto"/>
        <w:tblLayout w:type="autofit"/>
        <w:tblCellMar>
          <w:top w:w="0" w:type="dxa"/>
          <w:left w:w="0" w:type="dxa"/>
          <w:bottom w:w="0" w:type="dxa"/>
          <w:right w:w="0" w:type="dxa"/>
        </w:tblCellMar>
      </w:tblPr>
      <w:tblGrid>
        <w:gridCol w:w="344"/>
        <w:gridCol w:w="851"/>
        <w:gridCol w:w="778"/>
        <w:gridCol w:w="389"/>
        <w:gridCol w:w="703"/>
        <w:gridCol w:w="450"/>
        <w:gridCol w:w="718"/>
        <w:gridCol w:w="432"/>
        <w:gridCol w:w="539"/>
        <w:gridCol w:w="808"/>
        <w:gridCol w:w="687"/>
        <w:gridCol w:w="747"/>
        <w:gridCol w:w="2032"/>
        <w:gridCol w:w="688"/>
        <w:gridCol w:w="1449"/>
        <w:gridCol w:w="1675"/>
      </w:tblGrid>
      <w:tr>
        <w:tblPrEx>
          <w:shd w:val="clear" w:color="auto" w:fill="auto"/>
          <w:tblCellMar>
            <w:top w:w="0" w:type="dxa"/>
            <w:left w:w="0" w:type="dxa"/>
            <w:bottom w:w="0" w:type="dxa"/>
            <w:right w:w="0" w:type="dxa"/>
          </w:tblCellMar>
        </w:tblPrEx>
        <w:trPr>
          <w:trHeight w:val="1223" w:hRule="atLeast"/>
        </w:trPr>
        <w:tc>
          <w:tcPr>
            <w:tcW w:w="13290"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b w:val="0"/>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28"/>
                <w:szCs w:val="28"/>
                <w:u w:val="none"/>
                <w:lang w:val="en-US" w:eastAsia="zh-CN" w:bidi="ar"/>
                <w14:textFill>
                  <w14:solidFill>
                    <w14:schemeClr w14:val="tx1"/>
                  </w14:solidFill>
                </w14:textFill>
              </w:rPr>
              <w:t>附件1</w:t>
            </w:r>
          </w:p>
          <w:p>
            <w:pPr>
              <w:keepNext w:val="0"/>
              <w:keepLines w:val="0"/>
              <w:widowControl/>
              <w:suppressLineNumbers w:val="0"/>
              <w:jc w:val="center"/>
              <w:textAlignment w:val="center"/>
              <w:rPr>
                <w:rFonts w:hint="eastAsia" w:ascii="宋体" w:hAnsi="宋体" w:eastAsia="宋体" w:cs="宋体"/>
                <w:b/>
                <w:i w:val="0"/>
                <w:color w:val="000000" w:themeColor="text1"/>
                <w:sz w:val="44"/>
                <w:szCs w:val="44"/>
                <w:u w:val="none"/>
                <w14:textFill>
                  <w14:solidFill>
                    <w14:schemeClr w14:val="tx1"/>
                  </w14:solidFill>
                </w14:textFill>
              </w:rPr>
            </w:pP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环江毛南族自治县人民政府办公室</w:t>
            </w: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2021年公开招聘政府购买服务岗位计划表</w:t>
            </w:r>
          </w:p>
        </w:tc>
      </w:tr>
      <w:tr>
        <w:tblPrEx>
          <w:tblCellMar>
            <w:top w:w="0" w:type="dxa"/>
            <w:left w:w="0" w:type="dxa"/>
            <w:bottom w:w="0" w:type="dxa"/>
            <w:right w:w="0" w:type="dxa"/>
          </w:tblCellMar>
        </w:tblPrEx>
        <w:trPr>
          <w:trHeight w:val="120" w:hRule="atLeast"/>
        </w:trPr>
        <w:tc>
          <w:tcPr>
            <w:tcW w:w="344"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851"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78"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389" w:type="dxa"/>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0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45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1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43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53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80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68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74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203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68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144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c>
          <w:tcPr>
            <w:tcW w:w="167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44"/>
                <w:szCs w:val="44"/>
                <w:u w:val="none"/>
                <w14:textFill>
                  <w14:solidFill>
                    <w14:schemeClr w14:val="tx1"/>
                  </w14:solidFill>
                </w14:textFill>
              </w:rPr>
            </w:pPr>
          </w:p>
        </w:tc>
      </w:tr>
      <w:tr>
        <w:tblPrEx>
          <w:tblCellMar>
            <w:top w:w="0" w:type="dxa"/>
            <w:left w:w="0" w:type="dxa"/>
            <w:bottom w:w="0" w:type="dxa"/>
            <w:right w:w="0" w:type="dxa"/>
          </w:tblCellMar>
        </w:tblPrEx>
        <w:trPr>
          <w:trHeight w:val="285"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序号</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招聘单位</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招聘岗位名称</w:t>
            </w:r>
          </w:p>
        </w:tc>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学历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学位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专业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职称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年龄</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执业（职业）</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资格条件</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工作经历要求</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招聘范围及</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对象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备注</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说明</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资格审查</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单位</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资格审查</w:t>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咨询电话</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联系地址及邮编</w:t>
            </w:r>
          </w:p>
        </w:tc>
      </w:tr>
      <w:tr>
        <w:tblPrEx>
          <w:tblCellMar>
            <w:top w:w="0" w:type="dxa"/>
            <w:left w:w="0" w:type="dxa"/>
            <w:bottom w:w="0" w:type="dxa"/>
            <w:right w:w="0" w:type="dxa"/>
          </w:tblCellMar>
        </w:tblPrEx>
        <w:trPr>
          <w:trHeight w:val="102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themeColor="text1"/>
                <w:sz w:val="20"/>
                <w:szCs w:val="20"/>
                <w:u w:val="none"/>
                <w14:textFill>
                  <w14:solidFill>
                    <w14:schemeClr w14:val="tx1"/>
                  </w14:solidFill>
                </w14:textFill>
              </w:rPr>
            </w:pPr>
          </w:p>
        </w:tc>
      </w:tr>
      <w:tr>
        <w:tblPrEx>
          <w:tblCellMar>
            <w:top w:w="0" w:type="dxa"/>
            <w:left w:w="0" w:type="dxa"/>
            <w:bottom w:w="0" w:type="dxa"/>
            <w:right w:w="0" w:type="dxa"/>
          </w:tblCellMar>
        </w:tblPrEx>
        <w:trPr>
          <w:trHeight w:val="2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环江毛南族自治县人民政府办公室</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行政辅助(一)</w:t>
            </w:r>
          </w:p>
        </w:tc>
        <w:tc>
          <w:tcPr>
            <w:tcW w:w="3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大学专科及以上</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18周岁以上，35周岁以下</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无要求</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生源地或常住户口为河池籍的人员</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熟悉Word、Excel等电子办公软件使用,中文、文秘、会计、计算机管理等专业优先考虑。</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环江毛南族自治县人民政府办公室</w:t>
            </w:r>
          </w:p>
        </w:tc>
        <w:tc>
          <w:tcPr>
            <w:tcW w:w="14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8821455</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环江县思恩镇江滨路98号县人民政府办公大楼二楼综合股，547100</w:t>
            </w:r>
          </w:p>
        </w:tc>
      </w:tr>
    </w:tbl>
    <w:p>
      <w:pPr>
        <w:spacing w:line="220" w:lineRule="atLeast"/>
        <w:sectPr>
          <w:pgSz w:w="16838" w:h="11906" w:orient="landscape"/>
          <w:pgMar w:top="1800" w:right="1440" w:bottom="1800" w:left="1440" w:header="708" w:footer="708" w:gutter="0"/>
          <w:cols w:space="708" w:num="1"/>
          <w:docGrid w:type="lines" w:linePitch="360" w:charSpace="0"/>
        </w:sectPr>
      </w:pPr>
    </w:p>
    <w:p>
      <w:pPr>
        <w:widowControl w:val="0"/>
        <w:adjustRightInd/>
        <w:snapToGrid/>
        <w:spacing w:after="0" w:line="600" w:lineRule="exact"/>
        <w:jc w:val="both"/>
        <w:rPr>
          <w:rFonts w:ascii="仿宋_GB2312" w:hAnsi="Calibri" w:eastAsia="仿宋_GB2312" w:cs="Times New Roman"/>
          <w:color w:val="000000"/>
          <w:kern w:val="2"/>
          <w:sz w:val="28"/>
          <w:szCs w:val="28"/>
        </w:rPr>
      </w:pPr>
      <w:r>
        <w:rPr>
          <w:rFonts w:hint="eastAsia" w:ascii="仿宋_GB2312" w:hAnsi="Calibri" w:eastAsia="仿宋_GB2312" w:cs="Times New Roman"/>
          <w:color w:val="000000"/>
          <w:kern w:val="2"/>
          <w:sz w:val="28"/>
          <w:szCs w:val="28"/>
        </w:rPr>
        <w:t>附件</w:t>
      </w:r>
      <w:r>
        <w:rPr>
          <w:rFonts w:ascii="仿宋_GB2312" w:hAnsi="Calibri" w:eastAsia="仿宋_GB2312" w:cs="Times New Roman"/>
          <w:color w:val="000000"/>
          <w:kern w:val="2"/>
          <w:sz w:val="28"/>
          <w:szCs w:val="28"/>
        </w:rPr>
        <w:t>2</w:t>
      </w:r>
    </w:p>
    <w:p>
      <w:pPr>
        <w:widowControl w:val="0"/>
        <w:adjustRightInd/>
        <w:snapToGrid/>
        <w:spacing w:after="0" w:line="600" w:lineRule="exact"/>
        <w:jc w:val="center"/>
        <w:rPr>
          <w:rFonts w:hint="eastAsia" w:ascii="Calibri" w:hAnsi="Calibri" w:eastAsia="宋体" w:cs="Times New Roman"/>
          <w:b/>
          <w:bCs/>
          <w:kern w:val="2"/>
          <w:sz w:val="36"/>
          <w:szCs w:val="36"/>
        </w:rPr>
      </w:pPr>
      <w:r>
        <w:rPr>
          <w:rFonts w:hint="eastAsia" w:ascii="Calibri" w:hAnsi="Calibri" w:eastAsia="宋体" w:cs="Times New Roman"/>
          <w:b/>
          <w:bCs/>
          <w:kern w:val="2"/>
          <w:sz w:val="36"/>
          <w:szCs w:val="36"/>
        </w:rPr>
        <w:t>环江毛南族自治县人民政府办公室202</w:t>
      </w:r>
      <w:r>
        <w:rPr>
          <w:rFonts w:hint="eastAsia" w:ascii="Calibri" w:hAnsi="Calibri" w:eastAsia="宋体" w:cs="Times New Roman"/>
          <w:b/>
          <w:bCs/>
          <w:kern w:val="2"/>
          <w:sz w:val="36"/>
          <w:szCs w:val="36"/>
          <w:lang w:val="en-US" w:eastAsia="zh-CN"/>
        </w:rPr>
        <w:t>1</w:t>
      </w:r>
      <w:r>
        <w:rPr>
          <w:rFonts w:hint="eastAsia" w:ascii="Calibri" w:hAnsi="Calibri" w:eastAsia="宋体" w:cs="Times New Roman"/>
          <w:b/>
          <w:bCs/>
          <w:kern w:val="2"/>
          <w:sz w:val="36"/>
          <w:szCs w:val="36"/>
        </w:rPr>
        <w:t>年公开招聘政府</w:t>
      </w:r>
    </w:p>
    <w:p>
      <w:pPr>
        <w:widowControl w:val="0"/>
        <w:adjustRightInd/>
        <w:snapToGrid/>
        <w:spacing w:after="0" w:line="600" w:lineRule="exact"/>
        <w:jc w:val="center"/>
        <w:rPr>
          <w:rFonts w:ascii="Calibri" w:hAnsi="Calibri" w:eastAsia="宋体" w:cs="Times New Roman"/>
          <w:b/>
          <w:bCs/>
          <w:kern w:val="2"/>
          <w:sz w:val="36"/>
          <w:szCs w:val="36"/>
        </w:rPr>
      </w:pPr>
      <w:r>
        <w:rPr>
          <w:rFonts w:hint="eastAsia" w:ascii="Calibri" w:hAnsi="Calibri" w:eastAsia="宋体" w:cs="Times New Roman"/>
          <w:b/>
          <w:bCs/>
          <w:kern w:val="2"/>
          <w:sz w:val="36"/>
          <w:szCs w:val="36"/>
        </w:rPr>
        <w:t>购买服务岗位工作人员报名表</w:t>
      </w:r>
    </w:p>
    <w:tbl>
      <w:tblPr>
        <w:tblStyle w:val="5"/>
        <w:tblpPr w:leftFromText="180" w:rightFromText="180" w:vertAnchor="text" w:horzAnchor="margin" w:tblpXSpec="center" w:tblpY="182"/>
        <w:tblW w:w="9468" w:type="dxa"/>
        <w:tblInd w:w="0" w:type="dxa"/>
        <w:tblLayout w:type="fixed"/>
        <w:tblCellMar>
          <w:top w:w="0" w:type="dxa"/>
          <w:left w:w="108" w:type="dxa"/>
          <w:bottom w:w="0" w:type="dxa"/>
          <w:right w:w="108" w:type="dxa"/>
        </w:tblCellMar>
      </w:tblPr>
      <w:tblGrid>
        <w:gridCol w:w="1188"/>
        <w:gridCol w:w="791"/>
        <w:gridCol w:w="469"/>
        <w:gridCol w:w="671"/>
        <w:gridCol w:w="409"/>
        <w:gridCol w:w="731"/>
        <w:gridCol w:w="529"/>
        <w:gridCol w:w="612"/>
        <w:gridCol w:w="1087"/>
        <w:gridCol w:w="353"/>
        <w:gridCol w:w="828"/>
        <w:gridCol w:w="1800"/>
      </w:tblGrid>
      <w:tr>
        <w:tblPrEx>
          <w:tblCellMar>
            <w:top w:w="0" w:type="dxa"/>
            <w:left w:w="108" w:type="dxa"/>
            <w:bottom w:w="0" w:type="dxa"/>
            <w:right w:w="108" w:type="dxa"/>
          </w:tblCellMar>
        </w:tblPrEx>
        <w:trPr>
          <w:trHeight w:val="420"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姓  名</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性   别</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出生年月（岁）</w:t>
            </w: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restart"/>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color w:val="000000"/>
                <w:kern w:val="0"/>
                <w:sz w:val="21"/>
                <w:szCs w:val="21"/>
              </w:rPr>
              <w:t>照    片</w:t>
            </w:r>
          </w:p>
        </w:tc>
      </w:tr>
      <w:tr>
        <w:tblPrEx>
          <w:tblCellMar>
            <w:top w:w="0" w:type="dxa"/>
            <w:left w:w="108" w:type="dxa"/>
            <w:bottom w:w="0" w:type="dxa"/>
            <w:right w:w="108" w:type="dxa"/>
          </w:tblCellMar>
        </w:tblPrEx>
        <w:trPr>
          <w:trHeight w:val="359"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民  族</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籍</w:t>
            </w:r>
            <w:r>
              <w:rPr>
                <w:rFonts w:hint="eastAsia" w:ascii="宋体" w:hAnsi="宋体" w:eastAsia="仿宋_GB2312" w:cs="Times New Roman"/>
                <w:bCs/>
                <w:color w:val="000000"/>
                <w:kern w:val="0"/>
                <w:sz w:val="21"/>
                <w:szCs w:val="21"/>
              </w:rPr>
              <w:t> </w:t>
            </w:r>
            <w:r>
              <w:rPr>
                <w:rFonts w:hint="eastAsia" w:ascii="仿宋_GB2312" w:hAnsi="宋体" w:eastAsia="仿宋_GB2312" w:cs="Times New Roman"/>
                <w:bCs/>
                <w:color w:val="000000"/>
                <w:kern w:val="0"/>
                <w:sz w:val="21"/>
                <w:szCs w:val="21"/>
              </w:rPr>
              <w:t>　贯</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政治面貌</w:t>
            </w: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70"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8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入  党</w:t>
            </w:r>
          </w:p>
          <w:p>
            <w:pPr>
              <w:widowControl/>
              <w:adjustRightInd/>
              <w:snapToGrid/>
              <w:spacing w:after="0" w:line="28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时  间</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80" w:lineRule="atLeast"/>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8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参加工作</w:t>
            </w:r>
          </w:p>
          <w:p>
            <w:pPr>
              <w:widowControl/>
              <w:adjustRightInd/>
              <w:snapToGrid/>
              <w:spacing w:after="0" w:line="280" w:lineRule="atLeast"/>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bCs/>
                <w:color w:val="000000"/>
                <w:kern w:val="0"/>
                <w:sz w:val="21"/>
                <w:szCs w:val="21"/>
              </w:rPr>
              <w:t>时    间</w:t>
            </w:r>
          </w:p>
        </w:tc>
        <w:tc>
          <w:tcPr>
            <w:tcW w:w="1260" w:type="dxa"/>
            <w:gridSpan w:val="2"/>
            <w:tcBorders>
              <w:top w:val="single" w:color="000000" w:sz="4" w:space="0"/>
              <w:left w:val="nil"/>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color w:val="000000"/>
                <w:kern w:val="0"/>
                <w:sz w:val="21"/>
                <w:szCs w:val="21"/>
              </w:rPr>
              <w:t>有何特长爱好</w:t>
            </w:r>
          </w:p>
        </w:tc>
        <w:tc>
          <w:tcPr>
            <w:tcW w:w="1181"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375"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婚姻状况</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所学专业</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学历学位</w:t>
            </w: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420"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身份证号</w:t>
            </w:r>
          </w:p>
        </w:tc>
        <w:tc>
          <w:tcPr>
            <w:tcW w:w="3600" w:type="dxa"/>
            <w:gridSpan w:val="6"/>
            <w:tcBorders>
              <w:top w:val="single" w:color="000000" w:sz="4" w:space="0"/>
              <w:left w:val="nil"/>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699"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color w:val="000000"/>
                <w:kern w:val="0"/>
                <w:sz w:val="21"/>
                <w:szCs w:val="21"/>
              </w:rPr>
              <w:t>身高（cm）</w:t>
            </w:r>
          </w:p>
        </w:tc>
        <w:tc>
          <w:tcPr>
            <w:tcW w:w="1181"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373" w:hRule="atLeast"/>
        </w:trPr>
        <w:tc>
          <w:tcPr>
            <w:tcW w:w="1188" w:type="dxa"/>
            <w:vMerge w:val="restart"/>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毕业院校及专业</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全日制</w:t>
            </w:r>
          </w:p>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教 育</w:t>
            </w:r>
          </w:p>
        </w:tc>
        <w:tc>
          <w:tcPr>
            <w:tcW w:w="7020" w:type="dxa"/>
            <w:gridSpan w:val="9"/>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39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bCs/>
                <w:color w:val="000000"/>
                <w:kern w:val="0"/>
                <w:sz w:val="21"/>
                <w:szCs w:val="21"/>
              </w:rPr>
            </w:pP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在 职</w:t>
            </w:r>
          </w:p>
          <w:p>
            <w:pPr>
              <w:widowControl/>
              <w:adjustRightInd/>
              <w:snapToGrid/>
              <w:spacing w:after="0" w:line="300" w:lineRule="atLeast"/>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教 育</w:t>
            </w:r>
          </w:p>
        </w:tc>
        <w:tc>
          <w:tcPr>
            <w:tcW w:w="7020" w:type="dxa"/>
            <w:gridSpan w:val="9"/>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601"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现单位及职务</w:t>
            </w:r>
          </w:p>
        </w:tc>
        <w:tc>
          <w:tcPr>
            <w:tcW w:w="8280" w:type="dxa"/>
            <w:gridSpan w:val="11"/>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601"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现住址</w:t>
            </w:r>
          </w:p>
        </w:tc>
        <w:tc>
          <w:tcPr>
            <w:tcW w:w="5299" w:type="dxa"/>
            <w:gridSpan w:val="8"/>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c>
          <w:tcPr>
            <w:tcW w:w="118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联系电话</w:t>
            </w: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（手机号）</w:t>
            </w:r>
          </w:p>
        </w:tc>
        <w:tc>
          <w:tcPr>
            <w:tcW w:w="1800"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1838"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学习及</w:t>
            </w: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工作简历</w:t>
            </w:r>
          </w:p>
        </w:tc>
        <w:tc>
          <w:tcPr>
            <w:tcW w:w="8280" w:type="dxa"/>
            <w:gridSpan w:val="11"/>
            <w:tcBorders>
              <w:top w:val="single" w:color="000000" w:sz="4" w:space="0"/>
              <w:left w:val="nil"/>
              <w:bottom w:val="single" w:color="000000" w:sz="4" w:space="0"/>
              <w:right w:val="single" w:color="000000" w:sz="4" w:space="0"/>
            </w:tcBorders>
            <w:noWrap w:val="0"/>
            <w:vAlign w:val="top"/>
          </w:tcPr>
          <w:p>
            <w:pPr>
              <w:widowControl/>
              <w:adjustRightInd/>
              <w:snapToGrid/>
              <w:spacing w:after="0" w:line="240" w:lineRule="auto"/>
              <w:ind w:left="2726" w:hanging="2726"/>
              <w:jc w:val="both"/>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443" w:hRule="atLeast"/>
        </w:trPr>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奖惩情况</w:t>
            </w:r>
          </w:p>
        </w:tc>
        <w:tc>
          <w:tcPr>
            <w:tcW w:w="8280" w:type="dxa"/>
            <w:gridSpan w:val="11"/>
            <w:tcBorders>
              <w:top w:val="single" w:color="000000" w:sz="4" w:space="0"/>
              <w:left w:val="nil"/>
              <w:bottom w:val="single" w:color="000000" w:sz="4" w:space="0"/>
              <w:right w:val="single" w:color="000000" w:sz="4" w:space="0"/>
            </w:tcBorders>
            <w:noWrap w:val="0"/>
            <w:vAlign w:val="top"/>
          </w:tcPr>
          <w:p>
            <w:pPr>
              <w:widowControl/>
              <w:adjustRightInd/>
              <w:snapToGrid/>
              <w:spacing w:after="0" w:line="240" w:lineRule="auto"/>
              <w:ind w:left="2726" w:hanging="2726"/>
              <w:jc w:val="both"/>
              <w:rPr>
                <w:rFonts w:hint="eastAsia" w:ascii="仿宋_GB2312" w:hAnsi="宋体" w:eastAsia="仿宋_GB2312" w:cs="Times New Roman"/>
                <w:color w:val="000000"/>
                <w:kern w:val="0"/>
                <w:sz w:val="21"/>
                <w:szCs w:val="21"/>
              </w:rPr>
            </w:pPr>
          </w:p>
        </w:tc>
      </w:tr>
      <w:tr>
        <w:tblPrEx>
          <w:tblCellMar>
            <w:top w:w="0" w:type="dxa"/>
            <w:left w:w="108" w:type="dxa"/>
            <w:bottom w:w="0" w:type="dxa"/>
            <w:right w:w="108" w:type="dxa"/>
          </w:tblCellMar>
        </w:tblPrEx>
        <w:trPr>
          <w:trHeight w:val="443" w:hRule="atLeast"/>
        </w:trPr>
        <w:tc>
          <w:tcPr>
            <w:tcW w:w="1188" w:type="dxa"/>
            <w:vMerge w:val="restart"/>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家庭主要</w:t>
            </w:r>
          </w:p>
          <w:p>
            <w:pPr>
              <w:widowControl/>
              <w:adjustRightInd/>
              <w:snapToGrid/>
              <w:spacing w:after="0" w:line="240" w:lineRule="auto"/>
              <w:jc w:val="center"/>
              <w:rPr>
                <w:rFonts w:hint="eastAsia" w:ascii="仿宋_GB2312" w:hAnsi="宋体" w:eastAsia="仿宋_GB2312" w:cs="Times New Roman"/>
                <w:color w:val="000000"/>
                <w:kern w:val="0"/>
                <w:sz w:val="21"/>
                <w:szCs w:val="21"/>
              </w:rPr>
            </w:pPr>
            <w:r>
              <w:rPr>
                <w:rFonts w:hint="eastAsia" w:ascii="仿宋_GB2312" w:hAnsi="宋体" w:eastAsia="仿宋_GB2312" w:cs="Times New Roman"/>
                <w:bCs/>
                <w:color w:val="000000"/>
                <w:kern w:val="0"/>
                <w:sz w:val="21"/>
                <w:szCs w:val="21"/>
              </w:rPr>
              <w:t>成  员</w:t>
            </w: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称谓</w:t>
            </w: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姓</w:t>
            </w:r>
            <w:r>
              <w:rPr>
                <w:rFonts w:hint="eastAsia" w:ascii="宋体" w:hAnsi="宋体" w:eastAsia="仿宋_GB2312" w:cs="Times New Roman"/>
                <w:bCs/>
                <w:color w:val="000000"/>
                <w:kern w:val="0"/>
                <w:sz w:val="21"/>
                <w:szCs w:val="21"/>
              </w:rPr>
              <w:t> </w:t>
            </w:r>
            <w:r>
              <w:rPr>
                <w:rFonts w:hint="eastAsia" w:ascii="仿宋_GB2312" w:hAnsi="宋体" w:eastAsia="仿宋_GB2312" w:cs="Times New Roman"/>
                <w:bCs/>
                <w:color w:val="000000"/>
                <w:kern w:val="0"/>
                <w:sz w:val="21"/>
                <w:szCs w:val="21"/>
              </w:rPr>
              <w:t>名</w:t>
            </w: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年 龄</w:t>
            </w: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政治面貌</w:t>
            </w: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户口所在地</w:t>
            </w: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工作单位及职务</w:t>
            </w:r>
          </w:p>
        </w:tc>
      </w:tr>
      <w:tr>
        <w:tblPrEx>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r>
      <w:tr>
        <w:tblPrEx>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r>
      <w:tr>
        <w:tblPrEx>
          <w:tblCellMar>
            <w:top w:w="0" w:type="dxa"/>
            <w:left w:w="108" w:type="dxa"/>
            <w:bottom w:w="0" w:type="dxa"/>
            <w:right w:w="108" w:type="dxa"/>
          </w:tblCellMar>
        </w:tblPrEx>
        <w:trPr>
          <w:trHeight w:val="435" w:hRule="atLeast"/>
        </w:trPr>
        <w:tc>
          <w:tcPr>
            <w:tcW w:w="1188" w:type="dxa"/>
            <w:vMerge w:val="continue"/>
            <w:tcBorders>
              <w:top w:val="nil"/>
              <w:left w:val="single" w:color="000000" w:sz="4" w:space="0"/>
              <w:bottom w:val="single" w:color="000000" w:sz="4" w:space="0"/>
              <w:right w:val="single" w:color="000000" w:sz="4" w:space="0"/>
            </w:tcBorders>
            <w:noWrap w:val="0"/>
            <w:vAlign w:val="center"/>
          </w:tcPr>
          <w:p>
            <w:pPr>
              <w:widowControl/>
              <w:adjustRightInd/>
              <w:snapToGrid/>
              <w:spacing w:after="0" w:line="240" w:lineRule="auto"/>
              <w:jc w:val="left"/>
              <w:rPr>
                <w:rFonts w:hint="eastAsia" w:ascii="仿宋_GB2312" w:hAnsi="宋体" w:eastAsia="仿宋_GB2312" w:cs="Times New Roman"/>
                <w:color w:val="000000"/>
                <w:kern w:val="0"/>
                <w:sz w:val="21"/>
                <w:szCs w:val="21"/>
              </w:rPr>
            </w:pPr>
          </w:p>
        </w:tc>
        <w:tc>
          <w:tcPr>
            <w:tcW w:w="791" w:type="dxa"/>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141"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c>
          <w:tcPr>
            <w:tcW w:w="2628" w:type="dxa"/>
            <w:gridSpan w:val="2"/>
            <w:tcBorders>
              <w:top w:val="single" w:color="000000"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tc>
      </w:tr>
      <w:tr>
        <w:tblPrEx>
          <w:tblCellMar>
            <w:top w:w="0" w:type="dxa"/>
            <w:left w:w="108" w:type="dxa"/>
            <w:bottom w:w="0" w:type="dxa"/>
            <w:right w:w="108" w:type="dxa"/>
          </w:tblCellMar>
        </w:tblPrEx>
        <w:trPr>
          <w:trHeight w:val="564" w:hRule="atLeast"/>
        </w:trPr>
        <w:tc>
          <w:tcPr>
            <w:tcW w:w="1188"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报名人承诺</w:t>
            </w:r>
          </w:p>
        </w:tc>
        <w:tc>
          <w:tcPr>
            <w:tcW w:w="8280" w:type="dxa"/>
            <w:gridSpan w:val="11"/>
            <w:tcBorders>
              <w:top w:val="single" w:color="000000" w:sz="4" w:space="0"/>
              <w:left w:val="nil"/>
              <w:bottom w:val="single" w:color="auto" w:sz="4" w:space="0"/>
              <w:right w:val="single" w:color="000000" w:sz="4" w:space="0"/>
            </w:tcBorders>
            <w:noWrap w:val="0"/>
            <w:vAlign w:val="center"/>
          </w:tcPr>
          <w:p>
            <w:pPr>
              <w:widowControl/>
              <w:adjustRightInd/>
              <w:snapToGrid/>
              <w:spacing w:after="0" w:line="240" w:lineRule="auto"/>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本人对以上内容的真实性、准确性和合法性负责，如有虚假，本人自行承担责任。</w:t>
            </w:r>
          </w:p>
          <w:p>
            <w:pPr>
              <w:widowControl/>
              <w:adjustRightInd/>
              <w:snapToGrid/>
              <w:spacing w:after="0" w:line="240" w:lineRule="auto"/>
              <w:jc w:val="both"/>
              <w:rPr>
                <w:rFonts w:hint="eastAsia" w:ascii="仿宋_GB2312" w:hAnsi="宋体" w:eastAsia="仿宋_GB2312" w:cs="Times New Roman"/>
                <w:bCs/>
                <w:color w:val="000000"/>
                <w:kern w:val="0"/>
                <w:sz w:val="21"/>
                <w:szCs w:val="21"/>
              </w:rPr>
            </w:pPr>
          </w:p>
          <w:p>
            <w:pPr>
              <w:widowControl/>
              <w:adjustRightInd/>
              <w:snapToGrid/>
              <w:spacing w:after="0" w:line="240" w:lineRule="auto"/>
              <w:ind w:firstLine="4935" w:firstLineChars="2350"/>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报名人签名：</w:t>
            </w:r>
          </w:p>
          <w:p>
            <w:pPr>
              <w:widowControl/>
              <w:adjustRightInd/>
              <w:snapToGrid/>
              <w:spacing w:after="0" w:line="240" w:lineRule="auto"/>
              <w:ind w:firstLine="4935" w:firstLineChars="2350"/>
              <w:jc w:val="both"/>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年  月  日</w:t>
            </w:r>
          </w:p>
        </w:tc>
      </w:tr>
      <w:tr>
        <w:tblPrEx>
          <w:tblCellMar>
            <w:top w:w="0" w:type="dxa"/>
            <w:left w:w="108" w:type="dxa"/>
            <w:bottom w:w="0" w:type="dxa"/>
            <w:right w:w="108" w:type="dxa"/>
          </w:tblCellMar>
        </w:tblPrEx>
        <w:trPr>
          <w:trHeight w:val="1605" w:hRule="atLeast"/>
        </w:trPr>
        <w:tc>
          <w:tcPr>
            <w:tcW w:w="1188" w:type="dxa"/>
            <w:tcBorders>
              <w:top w:val="single" w:color="auto" w:sz="4" w:space="0"/>
              <w:left w:val="single" w:color="000000" w:sz="4" w:space="0"/>
              <w:bottom w:val="single" w:color="000000" w:sz="4" w:space="0"/>
              <w:right w:val="single" w:color="000000" w:sz="4" w:space="0"/>
            </w:tcBorders>
            <w:noWrap w:val="0"/>
            <w:vAlign w:val="center"/>
          </w:tcPr>
          <w:p>
            <w:pPr>
              <w:widowControl w:val="0"/>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招聘单位</w:t>
            </w:r>
          </w:p>
          <w:p>
            <w:pPr>
              <w:widowControl w:val="0"/>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初审意见</w:t>
            </w:r>
          </w:p>
        </w:tc>
        <w:tc>
          <w:tcPr>
            <w:tcW w:w="8280" w:type="dxa"/>
            <w:gridSpan w:val="11"/>
            <w:tcBorders>
              <w:top w:val="single" w:color="auto" w:sz="4" w:space="0"/>
              <w:left w:val="nil"/>
              <w:bottom w:val="single" w:color="000000" w:sz="4" w:space="0"/>
              <w:right w:val="single" w:color="000000" w:sz="4" w:space="0"/>
            </w:tcBorders>
            <w:noWrap w:val="0"/>
            <w:vAlign w:val="center"/>
          </w:tcPr>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p>
          <w:p>
            <w:pPr>
              <w:widowControl/>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 xml:space="preserve">         负责人（签字）      单位（盖章）</w:t>
            </w:r>
          </w:p>
          <w:p>
            <w:pPr>
              <w:widowControl w:val="0"/>
              <w:adjustRightInd/>
              <w:snapToGrid/>
              <w:spacing w:after="0" w:line="240" w:lineRule="auto"/>
              <w:jc w:val="center"/>
              <w:rPr>
                <w:rFonts w:hint="eastAsia" w:ascii="仿宋_GB2312" w:hAnsi="宋体" w:eastAsia="仿宋_GB2312" w:cs="Times New Roman"/>
                <w:bCs/>
                <w:color w:val="000000"/>
                <w:kern w:val="0"/>
                <w:sz w:val="21"/>
                <w:szCs w:val="21"/>
              </w:rPr>
            </w:pPr>
            <w:r>
              <w:rPr>
                <w:rFonts w:hint="eastAsia" w:ascii="仿宋_GB2312" w:hAnsi="宋体" w:eastAsia="仿宋_GB2312" w:cs="Times New Roman"/>
                <w:bCs/>
                <w:color w:val="000000"/>
                <w:kern w:val="0"/>
                <w:sz w:val="21"/>
                <w:szCs w:val="21"/>
              </w:rPr>
              <w:t xml:space="preserve">                     年    月    日 </w:t>
            </w:r>
          </w:p>
        </w:tc>
      </w:tr>
    </w:tbl>
    <w:p>
      <w:pPr>
        <w:widowControl w:val="0"/>
        <w:adjustRightInd/>
        <w:snapToGrid/>
        <w:spacing w:after="0" w:line="240" w:lineRule="auto"/>
        <w:jc w:val="both"/>
        <w:rPr>
          <w:rFonts w:hint="eastAsia" w:ascii="仿宋_GB2312" w:hAnsi="Calibri" w:eastAsia="仿宋_GB2312" w:cs="Times New Roman"/>
          <w:kern w:val="2"/>
          <w:sz w:val="21"/>
          <w:szCs w:val="24"/>
        </w:rPr>
      </w:pPr>
      <w:r>
        <w:rPr>
          <w:rFonts w:hint="eastAsia" w:ascii="仿宋_GB2312" w:hAnsi="Calibri" w:eastAsia="仿宋_GB2312" w:cs="Times New Roman"/>
          <w:kern w:val="2"/>
          <w:sz w:val="21"/>
          <w:szCs w:val="24"/>
        </w:rPr>
        <w:t>备注：1.此表用A4纸双面打印；2.填写时不得涂改；3.“报名人签名”需手写签名。</w:t>
      </w:r>
    </w:p>
    <w:p>
      <w:pPr>
        <w:spacing w:line="220" w:lineRule="atLeast"/>
        <w:rPr>
          <w:rFonts w:hint="eastAsia" w:asciiTheme="minorEastAsia" w:hAnsiTheme="minorEastAsia" w:eastAsiaTheme="minorEastAsia" w:cstheme="minorEastAsia"/>
          <w:sz w:val="24"/>
          <w:szCs w:val="24"/>
        </w:rPr>
      </w:pPr>
    </w:p>
    <w:sectPr>
      <w:pgSz w:w="11906" w:h="16838"/>
      <w:pgMar w:top="964" w:right="1106" w:bottom="862"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2451A1"/>
    <w:rsid w:val="00294550"/>
    <w:rsid w:val="00323B43"/>
    <w:rsid w:val="003D37D8"/>
    <w:rsid w:val="00426133"/>
    <w:rsid w:val="004358AB"/>
    <w:rsid w:val="0046582E"/>
    <w:rsid w:val="00695205"/>
    <w:rsid w:val="007B7328"/>
    <w:rsid w:val="008B7726"/>
    <w:rsid w:val="00BA53DE"/>
    <w:rsid w:val="00C85D83"/>
    <w:rsid w:val="00D237E7"/>
    <w:rsid w:val="00D31D50"/>
    <w:rsid w:val="081938DB"/>
    <w:rsid w:val="09E50489"/>
    <w:rsid w:val="1291285A"/>
    <w:rsid w:val="1F191D5A"/>
    <w:rsid w:val="244B65D1"/>
    <w:rsid w:val="2A5D48E7"/>
    <w:rsid w:val="30A1144D"/>
    <w:rsid w:val="3530321F"/>
    <w:rsid w:val="37C37DF8"/>
    <w:rsid w:val="3AC73647"/>
    <w:rsid w:val="46F561D6"/>
    <w:rsid w:val="505E7243"/>
    <w:rsid w:val="534F7020"/>
    <w:rsid w:val="53C95FA1"/>
    <w:rsid w:val="55EC685A"/>
    <w:rsid w:val="5AD258DB"/>
    <w:rsid w:val="60C7462D"/>
    <w:rsid w:val="67B47C6D"/>
    <w:rsid w:val="68165BB7"/>
    <w:rsid w:val="70587B9C"/>
    <w:rsid w:val="76D1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249</Words>
  <Characters>1422</Characters>
  <Lines>11</Lines>
  <Paragraphs>3</Paragraphs>
  <TotalTime>19</TotalTime>
  <ScaleCrop>false</ScaleCrop>
  <LinksUpToDate>false</LinksUpToDate>
  <CharactersWithSpaces>1668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小杰子</cp:lastModifiedBy>
  <dcterms:modified xsi:type="dcterms:W3CDTF">2021-03-08T04:13:00Z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