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highlight w:val="none"/>
        </w:rPr>
      </w:pPr>
      <w:r>
        <w:rPr>
          <w:rFonts w:hint="eastAsia" w:ascii="黑体" w:hAnsi="黑体" w:eastAsia="黑体" w:cs="黑体"/>
          <w:sz w:val="30"/>
          <w:highlight w:val="none"/>
        </w:rPr>
        <w:t>附件1：</w:t>
      </w:r>
    </w:p>
    <w:p>
      <w:pPr>
        <w:autoSpaceDE w:val="0"/>
        <w:spacing w:line="52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2021年鄞州区公开招聘专职社区工作者计划表</w:t>
      </w:r>
    </w:p>
    <w:tbl>
      <w:tblPr>
        <w:tblStyle w:val="4"/>
        <w:tblW w:w="8453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93"/>
        <w:gridCol w:w="1335"/>
        <w:gridCol w:w="1380"/>
        <w:gridCol w:w="129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单位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总数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3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0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周岁及以下（含当天）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3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0-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4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周岁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男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3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0-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40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周岁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980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女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瞻岐镇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鄞州经济开发区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塘溪镇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东吴镇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咸祥镇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五乡镇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邱隘镇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5男7女（女性30-40周岁）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云龙镇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3男2女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横溪镇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姜山镇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潘火街道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福明街道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东柳街道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中河街道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6男6女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东郊街道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下应街道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明楼街道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百丈街道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东胜街道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白鹤街道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28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2男1女（女性30周岁及以下）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首南街道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钟公庙街道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东钱湖镇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退役军人岗位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647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2554C"/>
    <w:rsid w:val="1A72554C"/>
    <w:rsid w:val="606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2021-03-08T09:22:00Z</dcterms:created>
  <dc:creator>蒋一萍</dc:creator>
  <cp:lastModifiedBy>蒋一萍</cp:lastModifiedBy>
  <dcterms:modified xsi:type="dcterms:W3CDTF">2021-03-08T09:22:32Z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