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/>
        <w:jc w:val="center"/>
        <w:rPr>
          <w:b w:val="0"/>
          <w:color w:val="424242"/>
          <w:sz w:val="22"/>
          <w:szCs w:val="22"/>
        </w:rPr>
      </w:pPr>
      <w:r>
        <w:rPr>
          <w:b w:val="0"/>
          <w:color w:val="424242"/>
          <w:sz w:val="22"/>
          <w:szCs w:val="22"/>
          <w:bdr w:val="none" w:color="auto" w:sz="0" w:space="0"/>
        </w:rPr>
        <w:t>基础医学院招聘复旦大学遗体捐献接受站工作人员1名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63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787878"/>
                <w:sz w:val="15"/>
                <w:szCs w:val="15"/>
                <w:bdr w:val="none" w:color="auto" w:sz="0" w:space="0"/>
                <w:lang w:eastAsia="zh-CN"/>
              </w:rPr>
              <w:t>、</w:t>
            </w:r>
            <w:bookmarkStart w:id="0" w:name="_GoBack"/>
            <w:bookmarkEnd w:id="0"/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6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复旦大学遗体捐献接受站工作人员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63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="Calibri" w:hAnsi="Calibri" w:eastAsia="Calibri" w:cs="Calibri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）遗体捐献接待和登记、骨灰登记与发放；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Calibri" w:hAnsi="Calibri" w:eastAsia="Calibri" w:cs="Calibri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）接受遗体捐献、接尸，并对尸体进行初步防腐固定处理；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Calibri" w:hAnsi="Calibri" w:eastAsia="Calibri" w:cs="Calibri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）遗体告别服务、为遗体捐献者整容化妆、服饰整理，家属接待、主持告别仪式等；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Calibri" w:hAnsi="Calibri" w:eastAsia="Calibri" w:cs="Calibri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）协助主检者完成尸体解剖；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Calibri" w:hAnsi="Calibri" w:eastAsia="Calibri" w:cs="Calibri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）该岗位需要</w:t>
            </w:r>
            <w:r>
              <w:rPr>
                <w:rFonts w:hint="default" w:ascii="Calibri" w:hAnsi="Calibri" w:eastAsia="Calibri" w:cs="Calibri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小时轮班制，需时刻保持电话畅通。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63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38" w:afterAutospacing="0" w:line="21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遵纪守法，身心健康；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38" w:afterAutospacing="0" w:line="21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bdr w:val="none" w:color="auto" w:sz="0" w:space="0"/>
              </w:rPr>
              <w:t>大专及以上学历（医学相关专业优先）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63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63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工资及福利待遇按复旦大学相关规定执行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63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符合条件的应聘人员应提交个人简历并提供学历等证书的复印件，通过电子邮件发送至下面邮箱，请注明“姓名+应聘岗位”，应聘资料将予以保密。材料审核通过者，将通知参加面试。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63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联系人：朱老师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联系电话：021-54287528转2072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传真：021-54237596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Email:zhurongss@fudan.edu.cn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联系地址：上海市徐汇区东安路131号东1号楼207室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63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8" w:afterAutospacing="0" w:line="2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截止时间：招满为止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8" w:afterAutospacing="0" w:line="21" w:lineRule="atLeast"/>
        <w:ind w:left="50" w:right="50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31FCD"/>
    <w:rsid w:val="34931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2021-03-11T02:02:00Z</dcterms:created>
  <dc:creator>WPS_1609033458</dc:creator>
  <cp:lastModifiedBy>WPS_1609033458</cp:lastModifiedBy>
  <dcterms:modified xsi:type="dcterms:W3CDTF">2021-03-11T02:03:03Z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