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pBdr>
          <w:top w:val="none" w:color="auto" w:sz="0" w:space="0"/>
          <w:left w:val="none" w:color="auto" w:sz="0" w:space="0"/>
          <w:bottom w:val="none" w:color="auto" w:sz="0" w:space="0"/>
          <w:right w:val="none" w:color="auto" w:sz="0" w:space="0"/>
        </w:pBdr>
        <w:wordWrap/>
        <w:adjustRightInd/>
        <w:snapToGrid/>
        <w:spacing w:before="46" w:beforeAutospacing="0" w:after="46" w:afterAutospacing="0" w:line="520" w:lineRule="exact"/>
        <w:ind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广西百色试验区发展集团有限公司</w:t>
      </w:r>
    </w:p>
    <w:p>
      <w:pPr>
        <w:pStyle w:val="5"/>
        <w:widowControl/>
        <w:pBdr>
          <w:top w:val="none" w:color="auto" w:sz="0" w:space="0"/>
          <w:left w:val="none" w:color="auto" w:sz="0" w:space="0"/>
          <w:bottom w:val="none" w:color="auto" w:sz="0" w:space="0"/>
          <w:right w:val="none" w:color="auto" w:sz="0" w:space="0"/>
        </w:pBdr>
        <w:wordWrap/>
        <w:adjustRightInd/>
        <w:snapToGrid/>
        <w:spacing w:before="46" w:beforeAutospacing="0" w:after="46" w:afterAutospacing="0" w:line="520" w:lineRule="exact"/>
        <w:ind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所属企业</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职业经理人</w:t>
      </w:r>
      <w:r>
        <w:rPr>
          <w:rFonts w:hint="eastAsia" w:ascii="方正小标宋简体" w:hAnsi="宋体" w:eastAsia="方正小标宋简体" w:cs="宋体"/>
          <w:color w:val="000000"/>
          <w:sz w:val="44"/>
          <w:szCs w:val="44"/>
          <w:shd w:val="clear" w:color="auto" w:fill="FFFFFF"/>
        </w:rPr>
        <w:t>公开招聘</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公告</w:t>
      </w:r>
    </w:p>
    <w:p>
      <w:pPr>
        <w:widowControl w:val="0"/>
        <w:shd w:val="clear" w:color="040000" w:fill="auto"/>
        <w:wordWrap/>
        <w:adjustRightInd/>
        <w:snapToGrid/>
        <w:spacing w:line="520" w:lineRule="exact"/>
        <w:ind w:left="0" w:firstLine="640" w:firstLineChars="200"/>
        <w:jc w:val="both"/>
        <w:textAlignment w:val="auto"/>
        <w:rPr>
          <w:rFonts w:hint="eastAsia" w:ascii="仿宋_GB2312" w:hAnsi="仿宋_GB2312" w:eastAsia="仿宋_GB2312" w:cs="仿宋_GB2312"/>
          <w:color w:val="auto"/>
          <w:sz w:val="32"/>
          <w:szCs w:val="32"/>
          <w:highlight w:val="none"/>
        </w:rPr>
      </w:pP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3月，国务院出台《关于同意设立广西百色重点开发开放实验区的批复》（国函〔2020〕34号），将百色市作为全国首个地级市全域覆盖的沿边重点开发开放试验区。市委、市政府为加快百色重点开发开放试验区建设，决定以原百东投资公司为基础，通过战略性重组，组建市属国有独资企业——广西百色试验区发展集团有限公司（以下简称“集团”），承接建设百色重点开发开放试验区、推进共建“一带一路”、加快沿边开发开放步伐、构建全面开放新格局等使命。</w:t>
      </w:r>
    </w:p>
    <w:p>
      <w:pPr>
        <w:spacing w:line="540" w:lineRule="exact"/>
        <w:ind w:firstLine="640" w:firstLineChars="200"/>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z w:val="32"/>
          <w:szCs w:val="32"/>
        </w:rPr>
        <w:t>集团于2020年12月11日正式揭牌成立，注册资本金10亿元，</w:t>
      </w:r>
      <w:r>
        <w:rPr>
          <w:rFonts w:hint="eastAsia" w:ascii="仿宋_GB2312" w:hAnsi="仿宋_GB2312" w:eastAsia="仿宋_GB2312" w:cs="仿宋_GB2312"/>
          <w:color w:val="auto"/>
          <w:spacing w:val="8"/>
          <w:sz w:val="32"/>
          <w:szCs w:val="32"/>
        </w:rPr>
        <w:t>总资产224亿元</w:t>
      </w:r>
      <w:r>
        <w:rPr>
          <w:rFonts w:hint="eastAsia" w:ascii="仿宋_GB2312" w:hAnsi="仿宋_GB2312" w:eastAsia="仿宋_GB2312" w:cs="仿宋_GB2312"/>
          <w:color w:val="auto"/>
          <w:sz w:val="32"/>
          <w:szCs w:val="32"/>
        </w:rPr>
        <w:t>，业务涉及土地开发及整理、城市基础设施、金融、产业园区、教育、文化、旅游产业和房地产开发、物流、边境经济贸易等。结合百色重点开发开放试验区“三区一轴”战略布局，集团采用区域事业部管控模式设立新区事业部、南区事业部、北区事业部、金融服务事业部和产业事业部分类管控下属子公司，分别负责统筹集团在重点开发区（含百东新区）、开放引领区、绿色发展区、金融服务板块、联动发展轴的业务开发及日常管理等各项工作开展。总部内设产品与市场部（产业研究院）、投融资管理部、建设管理部（质安监督部）、造价采购部、企业管理部、财务管理部、党群人力部（管理学院）、办公室（党办董办总经办）、审计法务部（监事会办公室）、纪检监察室10个职能部门，下辖11</w:t>
      </w:r>
      <w:r>
        <w:rPr>
          <w:rFonts w:hint="eastAsia" w:ascii="仿宋_GB2312" w:hAnsi="仿宋_GB2312" w:eastAsia="仿宋_GB2312" w:cs="仿宋_GB2312"/>
          <w:color w:val="auto"/>
          <w:spacing w:val="8"/>
          <w:sz w:val="32"/>
          <w:szCs w:val="32"/>
        </w:rPr>
        <w:t>家全资子公司、6家控股子公司和6家参股子公司。</w:t>
      </w:r>
    </w:p>
    <w:p>
      <w:pPr>
        <w:widowControl w:val="0"/>
        <w:numPr>
          <w:ilvl w:val="0"/>
          <w:numId w:val="1"/>
        </w:numPr>
        <w:shd w:val="clear" w:color="050000" w:fill="auto"/>
        <w:wordWrap/>
        <w:adjustRightInd/>
        <w:snapToGrid/>
        <w:spacing w:line="520" w:lineRule="exact"/>
        <w:ind w:left="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选聘子公司职业经理人相关要求</w:t>
      </w:r>
    </w:p>
    <w:p>
      <w:pPr>
        <w:widowControl w:val="0"/>
        <w:wordWrap/>
        <w:adjustRightInd/>
        <w:snapToGrid/>
        <w:spacing w:line="520" w:lineRule="exact"/>
        <w:ind w:firstLine="643" w:firstLineChars="200"/>
        <w:textAlignment w:val="auto"/>
        <w:rPr>
          <w:rFonts w:hint="eastAsia" w:ascii="楷体_GB2312" w:hAnsi="楷体_GB2312" w:eastAsia="楷体_GB2312" w:cs="楷体_GB2312"/>
          <w:b/>
          <w:bCs/>
          <w:color w:val="auto"/>
          <w:kern w:val="0"/>
          <w:sz w:val="32"/>
          <w:szCs w:val="32"/>
          <w:lang w:eastAsia="zh-CN"/>
        </w:rPr>
      </w:pPr>
      <w:r>
        <w:rPr>
          <w:rFonts w:hint="eastAsia" w:ascii="楷体_GB2312" w:hAnsi="楷体_GB2312" w:eastAsia="楷体_GB2312" w:cs="楷体_GB2312"/>
          <w:b/>
          <w:bCs/>
          <w:color w:val="auto"/>
          <w:kern w:val="0"/>
          <w:sz w:val="32"/>
          <w:szCs w:val="32"/>
          <w:lang w:eastAsia="zh-CN"/>
        </w:rPr>
        <w:t>（一）</w:t>
      </w:r>
      <w:r>
        <w:rPr>
          <w:rFonts w:hint="eastAsia" w:ascii="楷体_GB2312" w:hAnsi="楷体_GB2312" w:eastAsia="楷体_GB2312" w:cs="楷体_GB2312"/>
          <w:b/>
          <w:bCs/>
          <w:color w:val="auto"/>
          <w:kern w:val="0"/>
          <w:sz w:val="32"/>
          <w:szCs w:val="32"/>
        </w:rPr>
        <w:t>广西百色智东文化旅游投资有限公司</w:t>
      </w:r>
      <w:r>
        <w:rPr>
          <w:rFonts w:hint="eastAsia" w:ascii="楷体_GB2312" w:hAnsi="楷体_GB2312" w:eastAsia="楷体_GB2312" w:cs="楷体_GB2312"/>
          <w:b/>
          <w:bCs/>
          <w:color w:val="auto"/>
          <w:kern w:val="0"/>
          <w:sz w:val="32"/>
          <w:szCs w:val="32"/>
          <w:lang w:eastAsia="zh-CN"/>
        </w:rPr>
        <w:t>：</w:t>
      </w:r>
    </w:p>
    <w:p>
      <w:pPr>
        <w:widowControl w:val="0"/>
        <w:wordWrap/>
        <w:adjustRightInd/>
        <w:snapToGrid/>
        <w:spacing w:line="52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1.简介</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kern w:val="0"/>
          <w:sz w:val="32"/>
          <w:szCs w:val="32"/>
        </w:rPr>
        <w:t>广西百色智东文化旅游投资有限公司</w:t>
      </w:r>
      <w:r>
        <w:rPr>
          <w:rFonts w:hint="eastAsia" w:ascii="仿宋_GB2312" w:hAnsi="仿宋_GB2312" w:eastAsia="仿宋_GB2312" w:cs="仿宋_GB2312"/>
          <w:color w:val="auto"/>
          <w:kern w:val="0"/>
          <w:sz w:val="32"/>
          <w:szCs w:val="32"/>
          <w:lang w:eastAsia="zh-CN"/>
        </w:rPr>
        <w:t>（以下简称“公司”）</w:t>
      </w:r>
      <w:r>
        <w:rPr>
          <w:rFonts w:hint="eastAsia" w:ascii="仿宋_GB2312" w:hAnsi="仿宋_GB2312" w:eastAsia="仿宋_GB2312" w:cs="仿宋_GB2312"/>
          <w:color w:val="auto"/>
          <w:kern w:val="0"/>
          <w:sz w:val="32"/>
          <w:szCs w:val="32"/>
        </w:rPr>
        <w:t>是</w:t>
      </w:r>
      <w:r>
        <w:rPr>
          <w:rFonts w:hint="eastAsia" w:ascii="仿宋_GB2312" w:hAnsi="仿宋_GB2312" w:eastAsia="仿宋_GB2312" w:cs="仿宋_GB2312"/>
          <w:color w:val="auto"/>
          <w:sz w:val="32"/>
          <w:szCs w:val="32"/>
          <w:highlight w:val="none"/>
        </w:rPr>
        <w:t>广西百色试验区发展集团有限公司</w:t>
      </w:r>
      <w:r>
        <w:rPr>
          <w:rFonts w:hint="eastAsia" w:ascii="仿宋_GB2312" w:hAnsi="仿宋_GB2312" w:eastAsia="仿宋_GB2312" w:cs="仿宋_GB2312"/>
          <w:color w:val="auto"/>
          <w:kern w:val="0"/>
          <w:sz w:val="32"/>
          <w:szCs w:val="32"/>
        </w:rPr>
        <w:t>全资子公司。公司成立于2015年，注册资本金人民币</w:t>
      </w:r>
      <w:r>
        <w:rPr>
          <w:rFonts w:hint="eastAsia" w:ascii="仿宋_GB2312" w:hAnsi="仿宋_GB2312" w:eastAsia="仿宋_GB2312" w:cs="仿宋_GB2312"/>
          <w:color w:val="auto"/>
          <w:kern w:val="0"/>
          <w:sz w:val="32"/>
          <w:szCs w:val="32"/>
          <w:lang w:val="en-US" w:eastAsia="zh-CN"/>
        </w:rPr>
        <w:t>5.26</w:t>
      </w:r>
      <w:r>
        <w:rPr>
          <w:rFonts w:hint="eastAsia" w:ascii="仿宋_GB2312" w:hAnsi="仿宋_GB2312" w:eastAsia="仿宋_GB2312" w:cs="仿宋_GB2312"/>
          <w:color w:val="auto"/>
          <w:kern w:val="0"/>
          <w:sz w:val="32"/>
          <w:szCs w:val="32"/>
        </w:rPr>
        <w:t>亿元，内设事业发展部、运营管理部、技术经济部、财务管理部、综合管理部5个部门和百色欢乐小镇运营管理事业部。公司专注于百东新区现代服务产业开发建设运营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立足</w:t>
      </w:r>
      <w:r>
        <w:rPr>
          <w:rFonts w:hint="eastAsia" w:ascii="仿宋_GB2312" w:hAnsi="仿宋_GB2312" w:eastAsia="仿宋_GB2312" w:cs="仿宋_GB2312"/>
          <w:color w:val="auto"/>
          <w:kern w:val="0"/>
          <w:sz w:val="32"/>
          <w:szCs w:val="32"/>
          <w:lang w:eastAsia="zh-CN"/>
        </w:rPr>
        <w:t>于</w:t>
      </w:r>
      <w:r>
        <w:rPr>
          <w:rFonts w:hint="eastAsia" w:ascii="仿宋_GB2312" w:hAnsi="仿宋_GB2312" w:eastAsia="仿宋_GB2312" w:cs="仿宋_GB2312"/>
          <w:color w:val="auto"/>
          <w:kern w:val="0"/>
          <w:sz w:val="32"/>
          <w:szCs w:val="32"/>
        </w:rPr>
        <w:t>百东新区，依托</w:t>
      </w:r>
      <w:r>
        <w:rPr>
          <w:rFonts w:hint="eastAsia" w:ascii="仿宋_GB2312" w:hAnsi="仿宋_GB2312" w:eastAsia="仿宋_GB2312" w:cs="仿宋_GB2312"/>
          <w:color w:val="auto"/>
          <w:kern w:val="0"/>
          <w:sz w:val="32"/>
          <w:szCs w:val="32"/>
          <w:lang w:eastAsia="zh-CN"/>
        </w:rPr>
        <w:t>百发集团</w:t>
      </w:r>
      <w:r>
        <w:rPr>
          <w:rFonts w:hint="eastAsia" w:ascii="仿宋_GB2312" w:hAnsi="仿宋_GB2312" w:eastAsia="仿宋_GB2312" w:cs="仿宋_GB2312"/>
          <w:color w:val="auto"/>
          <w:kern w:val="0"/>
          <w:sz w:val="32"/>
          <w:szCs w:val="32"/>
        </w:rPr>
        <w:t>平台和</w:t>
      </w:r>
      <w:r>
        <w:rPr>
          <w:rFonts w:hint="eastAsia" w:ascii="仿宋_GB2312" w:hAnsi="仿宋_GB2312" w:eastAsia="仿宋_GB2312" w:cs="仿宋_GB2312"/>
          <w:color w:val="auto"/>
          <w:kern w:val="0"/>
          <w:sz w:val="32"/>
          <w:szCs w:val="32"/>
          <w:lang w:eastAsia="zh-CN"/>
        </w:rPr>
        <w:t>百东</w:t>
      </w:r>
      <w:r>
        <w:rPr>
          <w:rFonts w:hint="eastAsia" w:ascii="仿宋_GB2312" w:hAnsi="仿宋_GB2312" w:eastAsia="仿宋_GB2312" w:cs="仿宋_GB2312"/>
          <w:color w:val="auto"/>
          <w:kern w:val="0"/>
          <w:sz w:val="32"/>
          <w:szCs w:val="32"/>
        </w:rPr>
        <w:t>新区产业布局，利用3-5年的时间建设运营百色欢乐小镇，通过引智、引力等方式逐步创建百色欢乐小镇品牌，完善资本和项目的系统化运作，中远期目标是打造成为百色市和区域性知名的文化旅游投资管理企业。项目运营：2017年开发建设运营了百色星河水上乐园、星心桥酒店、越野车赛车公园：2018年运营项目有星河都市时光礼堂双塔、冰雪馆、休闲康养中心，目前筹备项目有完善百色欢乐小镇总体规划、百色干部学院周边环境提升、大和村综合旅游度假区和美丽右江百东新区段开发等。竞争优势：</w:t>
      </w:r>
      <w:r>
        <w:rPr>
          <w:rFonts w:hint="eastAsia" w:ascii="仿宋_GB2312" w:hAnsi="仿宋_GB2312" w:eastAsia="仿宋_GB2312" w:cs="仿宋_GB2312"/>
          <w:b/>
          <w:bCs/>
          <w:color w:val="auto"/>
          <w:kern w:val="0"/>
          <w:sz w:val="32"/>
          <w:szCs w:val="32"/>
        </w:rPr>
        <w:t>一是</w:t>
      </w:r>
      <w:r>
        <w:rPr>
          <w:rFonts w:hint="eastAsia" w:ascii="仿宋_GB2312" w:hAnsi="仿宋_GB2312" w:eastAsia="仿宋_GB2312" w:cs="仿宋_GB2312"/>
          <w:color w:val="auto"/>
          <w:kern w:val="0"/>
          <w:sz w:val="32"/>
          <w:szCs w:val="32"/>
        </w:rPr>
        <w:t>已经具备项目融资渠道和融资能力。</w:t>
      </w:r>
      <w:r>
        <w:rPr>
          <w:rFonts w:hint="eastAsia" w:ascii="仿宋_GB2312" w:hAnsi="仿宋_GB2312" w:eastAsia="仿宋_GB2312" w:cs="仿宋_GB2312"/>
          <w:b/>
          <w:bCs/>
          <w:color w:val="auto"/>
          <w:kern w:val="0"/>
          <w:sz w:val="32"/>
          <w:szCs w:val="32"/>
        </w:rPr>
        <w:t>二是</w:t>
      </w:r>
      <w:r>
        <w:rPr>
          <w:rFonts w:hint="eastAsia" w:ascii="仿宋_GB2312" w:hAnsi="仿宋_GB2312" w:eastAsia="仿宋_GB2312" w:cs="仿宋_GB2312"/>
          <w:color w:val="auto"/>
          <w:kern w:val="0"/>
          <w:sz w:val="32"/>
          <w:szCs w:val="32"/>
        </w:rPr>
        <w:t>拥有一支熟悉投融资、资产收购、资本运作、旅游投资运营、项目建设的团队。</w:t>
      </w:r>
      <w:r>
        <w:rPr>
          <w:rFonts w:hint="eastAsia" w:ascii="仿宋_GB2312" w:hAnsi="仿宋_GB2312" w:eastAsia="仿宋_GB2312" w:cs="仿宋_GB2312"/>
          <w:b/>
          <w:bCs/>
          <w:color w:val="auto"/>
          <w:kern w:val="0"/>
          <w:sz w:val="32"/>
          <w:szCs w:val="32"/>
        </w:rPr>
        <w:t>三是</w:t>
      </w:r>
      <w:r>
        <w:rPr>
          <w:rFonts w:hint="eastAsia" w:ascii="仿宋_GB2312" w:hAnsi="仿宋_GB2312" w:eastAsia="仿宋_GB2312" w:cs="仿宋_GB2312"/>
          <w:color w:val="auto"/>
          <w:kern w:val="0"/>
          <w:sz w:val="32"/>
          <w:szCs w:val="32"/>
        </w:rPr>
        <w:t>建立了产权明晰、责权明确、市场化运作的体制，具有较快的市场反应能力。</w:t>
      </w:r>
      <w:r>
        <w:rPr>
          <w:rFonts w:hint="eastAsia" w:ascii="仿宋_GB2312" w:hAnsi="仿宋_GB2312" w:eastAsia="仿宋_GB2312" w:cs="仿宋_GB2312"/>
          <w:b/>
          <w:bCs/>
          <w:color w:val="auto"/>
          <w:kern w:val="0"/>
          <w:sz w:val="32"/>
          <w:szCs w:val="32"/>
        </w:rPr>
        <w:t>四是</w:t>
      </w:r>
      <w:r>
        <w:rPr>
          <w:rFonts w:hint="eastAsia" w:ascii="仿宋_GB2312" w:hAnsi="仿宋_GB2312" w:eastAsia="仿宋_GB2312" w:cs="仿宋_GB2312"/>
          <w:color w:val="auto"/>
          <w:kern w:val="0"/>
          <w:sz w:val="32"/>
          <w:szCs w:val="32"/>
        </w:rPr>
        <w:t>与国内知名企业或团队建立了良好的合作关系，如旅游策划及景区运营管理公司—深圳华创智成文化旅游发展有限公司、户外体育运动领导品牌—凯乐石（KAILAS）及德国沃德（vaude）、国内知名乡村奢华酒店—法国山居酒店、国内商业地产代理第一股——智联地产（股票代码：835432）。</w:t>
      </w:r>
    </w:p>
    <w:p>
      <w:pPr>
        <w:widowControl w:val="0"/>
        <w:wordWrap/>
        <w:adjustRightInd/>
        <w:snapToGrid/>
        <w:spacing w:line="520" w:lineRule="exact"/>
        <w:ind w:firstLine="964" w:firstLineChars="3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val="en-US" w:eastAsia="zh-CN"/>
        </w:rPr>
        <w:t>2.选聘岗位:</w:t>
      </w:r>
      <w:r>
        <w:rPr>
          <w:rFonts w:hint="eastAsia" w:ascii="仿宋_GB2312" w:hAnsi="仿宋_GB2312" w:eastAsia="仿宋_GB2312" w:cs="仿宋_GB2312"/>
          <w:color w:val="auto"/>
          <w:kern w:val="0"/>
          <w:sz w:val="32"/>
          <w:szCs w:val="32"/>
          <w:lang w:eastAsia="zh-CN"/>
        </w:rPr>
        <w:t>总经理1名</w:t>
      </w:r>
    </w:p>
    <w:p>
      <w:pPr>
        <w:widowControl w:val="0"/>
        <w:wordWrap/>
        <w:adjustRightInd/>
        <w:snapToGrid/>
        <w:spacing w:line="520" w:lineRule="exact"/>
        <w:ind w:firstLine="964" w:firstLineChars="3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3.任职资格</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具有良好的政治素质、勇于创新、治企有方、兴企有为、清正廉洁</w:t>
      </w:r>
      <w:r>
        <w:rPr>
          <w:rFonts w:hint="eastAsia" w:ascii="仿宋_GB2312" w:hAnsi="仿宋_GB2312" w:eastAsia="仿宋_GB2312" w:cs="仿宋_GB2312"/>
          <w:color w:val="auto"/>
          <w:kern w:val="0"/>
          <w:sz w:val="32"/>
          <w:szCs w:val="32"/>
          <w:lang w:val="en-US" w:eastAsia="zh-CN"/>
        </w:rPr>
        <w:t>;</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具有良好的职业素养，较强的专业素质、综合能力，较丰富的职业经历，良好的身心素质，认可并践行集团文化；</w:t>
      </w:r>
      <w:r>
        <w:rPr>
          <w:rFonts w:hint="eastAsia" w:ascii="仿宋_GB2312" w:hAnsi="仿宋_GB2312" w:eastAsia="仿宋_GB2312" w:cs="仿宋_GB2312"/>
          <w:color w:val="auto"/>
          <w:kern w:val="0"/>
          <w:sz w:val="32"/>
          <w:szCs w:val="32"/>
          <w:lang w:val="en-US" w:eastAsia="zh-CN"/>
        </w:rPr>
        <w:t xml:space="preserve">  </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具有正常履行职责的身体条件；</w:t>
      </w:r>
    </w:p>
    <w:p>
      <w:pPr>
        <w:widowControl/>
        <w:numPr>
          <w:numId w:val="0"/>
        </w:numPr>
        <w:wordWrap/>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具有全日制大专以上文化程度</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年龄不超过</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lang w:eastAsia="zh-CN"/>
        </w:rPr>
        <w:t>岁</w:t>
      </w:r>
      <w:r>
        <w:rPr>
          <w:rFonts w:hint="eastAsia" w:ascii="仿宋_GB2312" w:hAnsi="仿宋_GB2312" w:eastAsia="仿宋_GB2312" w:cs="仿宋_GB2312"/>
          <w:color w:val="auto"/>
          <w:kern w:val="0"/>
          <w:sz w:val="32"/>
          <w:szCs w:val="32"/>
          <w:lang w:val="en-US" w:eastAsia="zh-CN"/>
        </w:rPr>
        <w:t>;</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）具有累计10年以上工作经历，熟悉文</w:t>
      </w:r>
      <w:r>
        <w:rPr>
          <w:rFonts w:hint="eastAsia" w:ascii="仿宋_GB2312" w:hAnsi="仿宋_GB2312" w:eastAsia="仿宋_GB2312" w:cs="仿宋_GB2312"/>
          <w:color w:val="auto"/>
          <w:kern w:val="0"/>
          <w:sz w:val="32"/>
          <w:szCs w:val="32"/>
          <w:lang w:val="en-US" w:eastAsia="zh-CN"/>
        </w:rPr>
        <w:t>化旅游产业开发、</w:t>
      </w:r>
      <w:r>
        <w:rPr>
          <w:rFonts w:hint="eastAsia" w:ascii="仿宋_GB2312" w:hAnsi="仿宋_GB2312" w:eastAsia="仿宋_GB2312" w:cs="仿宋_GB2312"/>
          <w:color w:val="auto"/>
          <w:kern w:val="0"/>
          <w:sz w:val="32"/>
          <w:szCs w:val="32"/>
          <w:lang w:eastAsia="zh-CN"/>
        </w:rPr>
        <w:t>方案策划、</w:t>
      </w:r>
      <w:r>
        <w:rPr>
          <w:rFonts w:hint="eastAsia" w:ascii="仿宋_GB2312" w:hAnsi="仿宋_GB2312" w:eastAsia="仿宋_GB2312" w:cs="仿宋_GB2312"/>
          <w:color w:val="auto"/>
          <w:kern w:val="0"/>
          <w:sz w:val="32"/>
          <w:szCs w:val="32"/>
          <w:lang w:val="en-US" w:eastAsia="zh-CN"/>
        </w:rPr>
        <w:t>项目规划、招商引资、资本运营</w:t>
      </w:r>
      <w:r>
        <w:rPr>
          <w:rFonts w:hint="eastAsia" w:ascii="仿宋_GB2312" w:hAnsi="仿宋_GB2312" w:eastAsia="仿宋_GB2312" w:cs="仿宋_GB2312"/>
          <w:color w:val="auto"/>
          <w:kern w:val="0"/>
          <w:sz w:val="32"/>
          <w:szCs w:val="32"/>
          <w:lang w:eastAsia="zh-CN"/>
        </w:rPr>
        <w:t>等工作。了解国家宏观经济政策、行业政策及相关法律法规；</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特别优秀或因工作特殊需要的，可以适当放宽任职资格条件； 符合有关法律法规规定的其他资格要求。</w:t>
      </w:r>
    </w:p>
    <w:p>
      <w:pPr>
        <w:widowControl w:val="0"/>
        <w:wordWrap/>
        <w:adjustRightInd/>
        <w:snapToGrid/>
        <w:spacing w:line="52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val="en-US" w:eastAsia="zh-CN"/>
        </w:rPr>
        <w:t>4.选聘岗位:</w:t>
      </w:r>
      <w:r>
        <w:rPr>
          <w:rFonts w:hint="eastAsia" w:ascii="仿宋_GB2312" w:hAnsi="仿宋_GB2312" w:eastAsia="仿宋_GB2312" w:cs="仿宋_GB2312"/>
          <w:b w:val="0"/>
          <w:bCs w:val="0"/>
          <w:color w:val="auto"/>
          <w:sz w:val="32"/>
          <w:szCs w:val="32"/>
          <w:lang w:val="en-US" w:eastAsia="zh-CN"/>
        </w:rPr>
        <w:t>副</w:t>
      </w:r>
      <w:r>
        <w:rPr>
          <w:rFonts w:hint="eastAsia" w:ascii="仿宋_GB2312" w:hAnsi="仿宋_GB2312" w:eastAsia="仿宋_GB2312" w:cs="仿宋_GB2312"/>
          <w:b w:val="0"/>
          <w:bCs w:val="0"/>
          <w:color w:val="auto"/>
          <w:kern w:val="0"/>
          <w:sz w:val="32"/>
          <w:szCs w:val="32"/>
          <w:lang w:eastAsia="zh-CN"/>
        </w:rPr>
        <w:t>总经理</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eastAsia="zh-CN"/>
        </w:rPr>
        <w:t>名</w:t>
      </w:r>
    </w:p>
    <w:p>
      <w:pPr>
        <w:widowControl w:val="0"/>
        <w:wordWrap/>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5.任职资格</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具有良好的政治素质、勇于创新、治企有方、兴企有为、清正廉洁</w:t>
      </w:r>
      <w:r>
        <w:rPr>
          <w:rFonts w:hint="eastAsia" w:ascii="仿宋_GB2312" w:hAnsi="仿宋_GB2312" w:eastAsia="仿宋_GB2312" w:cs="仿宋_GB2312"/>
          <w:color w:val="auto"/>
          <w:kern w:val="0"/>
          <w:sz w:val="32"/>
          <w:szCs w:val="32"/>
          <w:lang w:val="en-US" w:eastAsia="zh-CN"/>
        </w:rPr>
        <w:t>;</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具有良好的职业素养，较强的专业素质、综合能力，较丰富的职业经历，良好的身心素质，认可并践行集团文化；</w:t>
      </w:r>
      <w:r>
        <w:rPr>
          <w:rFonts w:hint="eastAsia" w:ascii="仿宋_GB2312" w:hAnsi="仿宋_GB2312" w:eastAsia="仿宋_GB2312" w:cs="仿宋_GB2312"/>
          <w:color w:val="auto"/>
          <w:kern w:val="0"/>
          <w:sz w:val="32"/>
          <w:szCs w:val="32"/>
          <w:lang w:val="en-US" w:eastAsia="zh-CN"/>
        </w:rPr>
        <w:t xml:space="preserve">  </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具有正常履行职责的身体条件；</w:t>
      </w:r>
    </w:p>
    <w:p>
      <w:pPr>
        <w:widowControl/>
        <w:numPr>
          <w:numId w:val="0"/>
        </w:numPr>
        <w:wordWrap/>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具有全日制大专以上文化程度</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年龄不超过</w:t>
      </w:r>
      <w:r>
        <w:rPr>
          <w:rFonts w:hint="eastAsia" w:ascii="仿宋_GB2312" w:hAnsi="仿宋_GB2312" w:eastAsia="仿宋_GB2312" w:cs="仿宋_GB2312"/>
          <w:color w:val="auto"/>
          <w:kern w:val="0"/>
          <w:sz w:val="32"/>
          <w:szCs w:val="32"/>
          <w:lang w:val="en-US" w:eastAsia="zh-CN"/>
        </w:rPr>
        <w:t>45</w:t>
      </w:r>
      <w:r>
        <w:rPr>
          <w:rFonts w:hint="eastAsia" w:ascii="仿宋_GB2312" w:hAnsi="仿宋_GB2312" w:eastAsia="仿宋_GB2312" w:cs="仿宋_GB2312"/>
          <w:color w:val="auto"/>
          <w:kern w:val="0"/>
          <w:sz w:val="32"/>
          <w:szCs w:val="32"/>
          <w:lang w:eastAsia="zh-CN"/>
        </w:rPr>
        <w:t>岁</w:t>
      </w:r>
      <w:r>
        <w:rPr>
          <w:rFonts w:hint="eastAsia" w:ascii="仿宋_GB2312" w:hAnsi="仿宋_GB2312" w:eastAsia="仿宋_GB2312" w:cs="仿宋_GB2312"/>
          <w:color w:val="auto"/>
          <w:kern w:val="0"/>
          <w:sz w:val="32"/>
          <w:szCs w:val="32"/>
          <w:lang w:val="en-US" w:eastAsia="zh-CN"/>
        </w:rPr>
        <w:t>;</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）具有累计</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年以上工作经历，熟悉文</w:t>
      </w:r>
      <w:r>
        <w:rPr>
          <w:rFonts w:hint="eastAsia" w:ascii="仿宋_GB2312" w:hAnsi="仿宋_GB2312" w:eastAsia="仿宋_GB2312" w:cs="仿宋_GB2312"/>
          <w:color w:val="auto"/>
          <w:kern w:val="0"/>
          <w:sz w:val="32"/>
          <w:szCs w:val="32"/>
          <w:lang w:val="en-US" w:eastAsia="zh-CN"/>
        </w:rPr>
        <w:t>化旅游产业开发、</w:t>
      </w:r>
      <w:r>
        <w:rPr>
          <w:rFonts w:hint="eastAsia" w:ascii="仿宋_GB2312" w:hAnsi="仿宋_GB2312" w:eastAsia="仿宋_GB2312" w:cs="仿宋_GB2312"/>
          <w:color w:val="auto"/>
          <w:kern w:val="0"/>
          <w:sz w:val="32"/>
          <w:szCs w:val="32"/>
          <w:lang w:eastAsia="zh-CN"/>
        </w:rPr>
        <w:t>方案策划、</w:t>
      </w:r>
      <w:r>
        <w:rPr>
          <w:rFonts w:hint="eastAsia" w:ascii="仿宋_GB2312" w:hAnsi="仿宋_GB2312" w:eastAsia="仿宋_GB2312" w:cs="仿宋_GB2312"/>
          <w:color w:val="auto"/>
          <w:kern w:val="0"/>
          <w:sz w:val="32"/>
          <w:szCs w:val="32"/>
          <w:lang w:val="en-US" w:eastAsia="zh-CN"/>
        </w:rPr>
        <w:t>项目规划、招商引资、资本运营</w:t>
      </w:r>
      <w:r>
        <w:rPr>
          <w:rFonts w:hint="eastAsia" w:ascii="仿宋_GB2312" w:hAnsi="仿宋_GB2312" w:eastAsia="仿宋_GB2312" w:cs="仿宋_GB2312"/>
          <w:color w:val="auto"/>
          <w:kern w:val="0"/>
          <w:sz w:val="32"/>
          <w:szCs w:val="32"/>
          <w:lang w:eastAsia="zh-CN"/>
        </w:rPr>
        <w:t>等工作。了解国家宏观经济政策、行业政策及相关法律法规；</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特别优秀或因工作特殊需要的，可以适当放宽任职资格条件； 符合有关法律法规规定的其他资格要求。</w:t>
      </w:r>
    </w:p>
    <w:p>
      <w:pPr>
        <w:pStyle w:val="2"/>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（二）广西百色宏元投资有限责任公司：</w:t>
      </w:r>
    </w:p>
    <w:p>
      <w:pPr>
        <w:pStyle w:val="2"/>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1.简介：</w:t>
      </w:r>
      <w:r>
        <w:rPr>
          <w:rFonts w:hint="eastAsia" w:ascii="仿宋_GB2312" w:hAnsi="仿宋_GB2312" w:eastAsia="仿宋_GB2312" w:cs="仿宋_GB2312"/>
          <w:b w:val="0"/>
          <w:bCs w:val="0"/>
          <w:color w:val="auto"/>
          <w:sz w:val="32"/>
          <w:szCs w:val="32"/>
          <w:lang w:val="en-US" w:eastAsia="zh-CN"/>
        </w:rPr>
        <w:t>广西百色宏元投资有限责任公司是由广西百色广润资产经营投资有限公司、</w:t>
      </w:r>
      <w:r>
        <w:rPr>
          <w:rFonts w:hint="eastAsia" w:ascii="仿宋_GB2312" w:hAnsi="仿宋_GB2312" w:eastAsia="仿宋_GB2312" w:cs="仿宋_GB2312"/>
          <w:color w:val="auto"/>
          <w:sz w:val="32"/>
          <w:szCs w:val="32"/>
          <w:highlight w:val="none"/>
          <w:lang w:val="en-US" w:eastAsia="zh-CN"/>
        </w:rPr>
        <w:t>广西百色试验区发展集团有限公司</w:t>
      </w:r>
      <w:r>
        <w:rPr>
          <w:rFonts w:hint="eastAsia" w:ascii="仿宋_GB2312" w:hAnsi="仿宋_GB2312" w:eastAsia="仿宋_GB2312" w:cs="仿宋_GB2312"/>
          <w:b w:val="0"/>
          <w:bCs w:val="0"/>
          <w:color w:val="auto"/>
          <w:sz w:val="32"/>
          <w:szCs w:val="32"/>
          <w:lang w:val="en-US" w:eastAsia="zh-CN"/>
        </w:rPr>
        <w:t>、广西勤鼎投资有限公司共同出资成立的合资公司，成立于2014年7月29日，注册资金为2500万元。</w:t>
      </w:r>
    </w:p>
    <w:p>
      <w:pPr>
        <w:pStyle w:val="2"/>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营业务涉及对建筑业、商业的投资，商品混凝土、沥青混凝土、预拌砂浆、混凝土预构件、水稳层材料的生产和销售。公司拥有2条“三一重工HZS180”生产线，设计年产各类商品混凝土50万立方米，配备废水循环计量系统、砂石分离系统、ERP生产调度管理系统、搅拌车GPS全球定位系统。项目主要生产C15-C55系列商品混凝土的生产线及厂房生产设备，年产能51.8万立方米。</w:t>
      </w:r>
    </w:p>
    <w:p>
      <w:pPr>
        <w:pStyle w:val="2"/>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司将本着“诚信为本，保质保量”的经营理念，在诚信和质量上不断寻找新突破，始终奉行“诚信为本、互利双赢”的合作理念，励精图志，坚持实施精品生产。同时，公司十分重视规范、科学的生产管理，建立健全了各项规章制度，以及质量保证体系，始终奉承“质量第一，服务至上”的服务宗旨，为各类工程项目提供品种齐全的优质混凝土，力争将公司打造成为百色市现代化集约型生产、销售商品混凝土基地。 </w:t>
      </w:r>
    </w:p>
    <w:p>
      <w:pPr>
        <w:widowControl w:val="0"/>
        <w:wordWrap/>
        <w:adjustRightInd/>
        <w:snapToGrid/>
        <w:spacing w:line="520" w:lineRule="exact"/>
        <w:ind w:firstLine="964" w:firstLineChars="3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val="en-US" w:eastAsia="zh-CN"/>
        </w:rPr>
        <w:t>2.选聘岗位:</w:t>
      </w:r>
      <w:r>
        <w:rPr>
          <w:rFonts w:hint="eastAsia" w:ascii="仿宋_GB2312" w:hAnsi="仿宋_GB2312" w:eastAsia="仿宋_GB2312" w:cs="仿宋_GB2312"/>
          <w:color w:val="auto"/>
          <w:kern w:val="0"/>
          <w:sz w:val="32"/>
          <w:szCs w:val="32"/>
          <w:lang w:eastAsia="zh-CN"/>
        </w:rPr>
        <w:t>总经理1名</w:t>
      </w:r>
    </w:p>
    <w:p>
      <w:pPr>
        <w:widowControl w:val="0"/>
        <w:wordWrap/>
        <w:adjustRightInd/>
        <w:snapToGrid/>
        <w:spacing w:line="520" w:lineRule="exact"/>
        <w:ind w:firstLine="964" w:firstLineChars="3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3.任职资格：</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具有良好的政治素质、勇于创新、治企有方、兴企有为、清正廉洁</w:t>
      </w:r>
      <w:r>
        <w:rPr>
          <w:rFonts w:hint="eastAsia" w:ascii="仿宋_GB2312" w:hAnsi="仿宋_GB2312" w:eastAsia="仿宋_GB2312" w:cs="仿宋_GB2312"/>
          <w:color w:val="auto"/>
          <w:kern w:val="0"/>
          <w:sz w:val="32"/>
          <w:szCs w:val="32"/>
          <w:lang w:val="en-US" w:eastAsia="zh-CN"/>
        </w:rPr>
        <w:t>;</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具有良好的职业素养，较强的专业素质、综合能力，较丰富的职业经历，良好的身心素质，认可并践行集团文化；</w:t>
      </w:r>
      <w:r>
        <w:rPr>
          <w:rFonts w:hint="eastAsia" w:ascii="仿宋_GB2312" w:hAnsi="仿宋_GB2312" w:eastAsia="仿宋_GB2312" w:cs="仿宋_GB2312"/>
          <w:color w:val="auto"/>
          <w:kern w:val="0"/>
          <w:sz w:val="32"/>
          <w:szCs w:val="32"/>
          <w:lang w:val="en-US" w:eastAsia="zh-CN"/>
        </w:rPr>
        <w:t xml:space="preserve">  </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具有正常履行职责的身体条件；</w:t>
      </w:r>
    </w:p>
    <w:p>
      <w:pPr>
        <w:widowControl/>
        <w:numPr>
          <w:numId w:val="0"/>
        </w:numPr>
        <w:wordWrap/>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具有中专以上文化程度</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年龄不超过</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lang w:eastAsia="zh-CN"/>
        </w:rPr>
        <w:t>岁</w:t>
      </w:r>
      <w:r>
        <w:rPr>
          <w:rFonts w:hint="eastAsia" w:ascii="仿宋_GB2312" w:hAnsi="仿宋_GB2312" w:eastAsia="仿宋_GB2312" w:cs="仿宋_GB2312"/>
          <w:color w:val="auto"/>
          <w:kern w:val="0"/>
          <w:sz w:val="32"/>
          <w:szCs w:val="32"/>
          <w:lang w:val="en-US" w:eastAsia="zh-CN"/>
        </w:rPr>
        <w:t>;</w:t>
      </w:r>
    </w:p>
    <w:p>
      <w:pPr>
        <w:pStyle w:val="2"/>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）具有累计10年以上工作经历，熟悉混凝土企业业务，了解国家宏观经济政策、行业政策及相关法律法规。</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特别优秀或因工作特殊需要的，可以适当放宽任职资格条件； 符合有关法律法规规定的其他资格要求。</w:t>
      </w:r>
    </w:p>
    <w:p>
      <w:pPr>
        <w:widowControl w:val="0"/>
        <w:wordWrap/>
        <w:adjustRightInd/>
        <w:snapToGrid/>
        <w:spacing w:line="520" w:lineRule="exact"/>
        <w:ind w:firstLine="964" w:firstLineChars="3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val="en-US" w:eastAsia="zh-CN"/>
        </w:rPr>
        <w:t>4.选聘岗位:</w:t>
      </w:r>
      <w:r>
        <w:rPr>
          <w:rFonts w:hint="eastAsia" w:ascii="仿宋_GB2312" w:hAnsi="仿宋_GB2312" w:eastAsia="仿宋_GB2312" w:cs="仿宋_GB2312"/>
          <w:b w:val="0"/>
          <w:bCs w:val="0"/>
          <w:color w:val="auto"/>
          <w:sz w:val="32"/>
          <w:szCs w:val="32"/>
          <w:lang w:val="en-US" w:eastAsia="zh-CN"/>
        </w:rPr>
        <w:t>副</w:t>
      </w:r>
      <w:r>
        <w:rPr>
          <w:rFonts w:hint="eastAsia" w:ascii="仿宋_GB2312" w:hAnsi="仿宋_GB2312" w:eastAsia="仿宋_GB2312" w:cs="仿宋_GB2312"/>
          <w:color w:val="auto"/>
          <w:kern w:val="0"/>
          <w:sz w:val="32"/>
          <w:szCs w:val="32"/>
          <w:lang w:eastAsia="zh-CN"/>
        </w:rPr>
        <w:t>总经理</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名</w:t>
      </w:r>
    </w:p>
    <w:p>
      <w:pPr>
        <w:widowControl w:val="0"/>
        <w:wordWrap/>
        <w:adjustRightInd/>
        <w:snapToGrid/>
        <w:spacing w:line="520" w:lineRule="exact"/>
        <w:ind w:firstLine="964" w:firstLineChars="3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5.任职资格：</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具有良好的政治素质、勇于创新、治企有方、兴企有为、清正廉洁</w:t>
      </w:r>
      <w:r>
        <w:rPr>
          <w:rFonts w:hint="eastAsia" w:ascii="仿宋_GB2312" w:hAnsi="仿宋_GB2312" w:eastAsia="仿宋_GB2312" w:cs="仿宋_GB2312"/>
          <w:color w:val="auto"/>
          <w:kern w:val="0"/>
          <w:sz w:val="32"/>
          <w:szCs w:val="32"/>
          <w:lang w:val="en-US" w:eastAsia="zh-CN"/>
        </w:rPr>
        <w:t>;</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具有良好的职业素养，较强的专业素质、综合能力，较丰富的职业经历，良好的身心素质，认可并践行集团文化；</w:t>
      </w:r>
      <w:r>
        <w:rPr>
          <w:rFonts w:hint="eastAsia" w:ascii="仿宋_GB2312" w:hAnsi="仿宋_GB2312" w:eastAsia="仿宋_GB2312" w:cs="仿宋_GB2312"/>
          <w:color w:val="auto"/>
          <w:kern w:val="0"/>
          <w:sz w:val="32"/>
          <w:szCs w:val="32"/>
          <w:lang w:val="en-US" w:eastAsia="zh-CN"/>
        </w:rPr>
        <w:t xml:space="preserve">  </w:t>
      </w:r>
    </w:p>
    <w:p>
      <w:pPr>
        <w:widowControl/>
        <w:numPr>
          <w:numId w:val="0"/>
        </w:numPr>
        <w:wordWrap/>
        <w:adjustRightInd/>
        <w:snapToGri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具有正常履行职责的身体条件；</w:t>
      </w:r>
    </w:p>
    <w:p>
      <w:pPr>
        <w:widowControl/>
        <w:numPr>
          <w:numId w:val="0"/>
        </w:numPr>
        <w:wordWrap/>
        <w:adjustRightInd/>
        <w:snapToGrid/>
        <w:spacing w:line="520" w:lineRule="exact"/>
        <w:ind w:left="638" w:leftChars="304" w:firstLine="0" w:firstLine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具有中专以上文化程度</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年龄不超过</w:t>
      </w:r>
      <w:r>
        <w:rPr>
          <w:rFonts w:hint="eastAsia" w:ascii="仿宋_GB2312" w:hAnsi="仿宋_GB2312" w:eastAsia="仿宋_GB2312" w:cs="仿宋_GB2312"/>
          <w:color w:val="auto"/>
          <w:kern w:val="0"/>
          <w:sz w:val="32"/>
          <w:szCs w:val="32"/>
          <w:lang w:val="en-US" w:eastAsia="zh-CN"/>
        </w:rPr>
        <w:t>45</w:t>
      </w:r>
      <w:r>
        <w:rPr>
          <w:rFonts w:hint="eastAsia" w:ascii="仿宋_GB2312" w:hAnsi="仿宋_GB2312" w:eastAsia="仿宋_GB2312" w:cs="仿宋_GB2312"/>
          <w:color w:val="auto"/>
          <w:kern w:val="0"/>
          <w:sz w:val="32"/>
          <w:szCs w:val="32"/>
          <w:lang w:eastAsia="zh-CN"/>
        </w:rPr>
        <w:t>岁</w:t>
      </w:r>
      <w:r>
        <w:rPr>
          <w:rFonts w:hint="eastAsia" w:ascii="仿宋_GB2312" w:hAnsi="仿宋_GB2312" w:eastAsia="仿宋_GB2312" w:cs="仿宋_GB2312"/>
          <w:color w:val="auto"/>
          <w:kern w:val="0"/>
          <w:sz w:val="32"/>
          <w:szCs w:val="32"/>
          <w:lang w:val="en-US" w:eastAsia="zh-CN"/>
        </w:rPr>
        <w:t>;</w:t>
      </w:r>
    </w:p>
    <w:p>
      <w:pPr>
        <w:pStyle w:val="2"/>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）具有累计</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年以上工作经历，熟悉混凝土企业业务，了解国家宏观经济政策、行业政策及相关法律法规。</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特别优秀或因工作特殊需要的，可以适当放宽任职资格条件； 符合有关法律法规规定的其他资格要求。</w:t>
      </w:r>
    </w:p>
    <w:p>
      <w:pPr>
        <w:widowControl/>
        <w:numPr>
          <w:numId w:val="0"/>
        </w:numPr>
        <w:wordWrap/>
        <w:adjustRightInd/>
        <w:snapToGrid/>
        <w:spacing w:line="52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二、选聘流程</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组织</w:t>
      </w:r>
      <w:r>
        <w:rPr>
          <w:rFonts w:hint="eastAsia" w:ascii="仿宋_GB2312" w:hAnsi="仿宋_GB2312" w:eastAsia="仿宋_GB2312" w:cs="仿宋_GB2312"/>
          <w:i w:val="0"/>
          <w:caps w:val="0"/>
          <w:color w:val="auto"/>
          <w:spacing w:val="0"/>
          <w:sz w:val="32"/>
          <w:szCs w:val="32"/>
          <w:shd w:val="clear" w:color="auto" w:fill="FFFFFF"/>
        </w:rPr>
        <w:t>报名—资格审核—综合测评—组织考察—确定人选—</w:t>
      </w:r>
      <w:r>
        <w:rPr>
          <w:rFonts w:hint="eastAsia" w:ascii="仿宋_GB2312" w:hAnsi="仿宋_GB2312" w:eastAsia="仿宋_GB2312" w:cs="仿宋_GB2312"/>
          <w:i w:val="0"/>
          <w:caps w:val="0"/>
          <w:color w:val="auto"/>
          <w:spacing w:val="0"/>
          <w:sz w:val="32"/>
          <w:szCs w:val="32"/>
          <w:shd w:val="clear" w:color="auto" w:fill="FFFFFF"/>
          <w:lang w:eastAsia="zh-CN"/>
        </w:rPr>
        <w:t>上会审议</w:t>
      </w:r>
      <w:r>
        <w:rPr>
          <w:rFonts w:hint="eastAsia" w:ascii="仿宋_GB2312" w:hAnsi="仿宋_GB2312" w:eastAsia="仿宋_GB2312" w:cs="仿宋_GB2312"/>
          <w:i w:val="0"/>
          <w:caps w:val="0"/>
          <w:color w:val="auto"/>
          <w:spacing w:val="0"/>
          <w:sz w:val="32"/>
          <w:szCs w:val="32"/>
          <w:shd w:val="clear" w:color="auto" w:fill="FFFFFF"/>
        </w:rPr>
        <w:t>—办理手续</w:t>
      </w:r>
    </w:p>
    <w:p>
      <w:pPr>
        <w:pStyle w:val="2"/>
        <w:numPr>
          <w:numId w:val="0"/>
        </w:numPr>
        <w:wordWrap/>
        <w:snapToGrid/>
        <w:spacing w:line="520" w:lineRule="exact"/>
        <w:ind w:firstLine="643" w:firstLineChars="200"/>
        <w:textAlignment w:val="auto"/>
        <w:rPr>
          <w:rStyle w:val="7"/>
          <w:rFonts w:hint="eastAsia" w:ascii="仿宋_GB2312" w:hAnsi="仿宋_GB2312" w:eastAsia="仿宋_GB2312" w:cs="仿宋_GB2312"/>
          <w:b/>
          <w:bCs w:val="0"/>
          <w:i w:val="0"/>
          <w:caps w:val="0"/>
          <w:color w:val="auto"/>
          <w:spacing w:val="0"/>
          <w:sz w:val="32"/>
          <w:szCs w:val="32"/>
          <w:shd w:val="clear" w:color="auto" w:fill="FFFFFF"/>
        </w:rPr>
      </w:pPr>
      <w:r>
        <w:rPr>
          <w:rStyle w:val="7"/>
          <w:rFonts w:hint="eastAsia" w:ascii="仿宋_GB2312" w:hAnsi="仿宋_GB2312" w:eastAsia="仿宋_GB2312" w:cs="仿宋_GB2312"/>
          <w:b/>
          <w:bCs w:val="0"/>
          <w:i w:val="0"/>
          <w:caps w:val="0"/>
          <w:color w:val="auto"/>
          <w:spacing w:val="0"/>
          <w:sz w:val="32"/>
          <w:szCs w:val="32"/>
          <w:shd w:val="clear" w:color="auto" w:fill="FFFFFF"/>
          <w:lang w:eastAsia="zh-CN"/>
        </w:rPr>
        <w:t>三、</w:t>
      </w:r>
      <w:r>
        <w:rPr>
          <w:rStyle w:val="7"/>
          <w:rFonts w:hint="eastAsia" w:ascii="仿宋_GB2312" w:hAnsi="仿宋_GB2312" w:eastAsia="仿宋_GB2312" w:cs="仿宋_GB2312"/>
          <w:b/>
          <w:bCs w:val="0"/>
          <w:i w:val="0"/>
          <w:caps w:val="0"/>
          <w:color w:val="auto"/>
          <w:spacing w:val="0"/>
          <w:sz w:val="32"/>
          <w:szCs w:val="32"/>
          <w:shd w:val="clear" w:color="auto" w:fill="FFFFFF"/>
        </w:rPr>
        <w:t>任期及薪酬待遇</w:t>
      </w:r>
    </w:p>
    <w:p>
      <w:pPr>
        <w:pStyle w:val="2"/>
        <w:numPr>
          <w:numId w:val="0"/>
        </w:numPr>
        <w:wordWrap/>
        <w:snapToGrid/>
        <w:spacing w:line="520" w:lineRule="exact"/>
        <w:ind w:leftChars="3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（一）</w:t>
      </w:r>
      <w:r>
        <w:rPr>
          <w:rFonts w:hint="eastAsia" w:ascii="仿宋_GB2312" w:hAnsi="仿宋_GB2312" w:eastAsia="仿宋_GB2312" w:cs="仿宋_GB2312"/>
          <w:b/>
          <w:bCs/>
          <w:i w:val="0"/>
          <w:caps w:val="0"/>
          <w:color w:val="auto"/>
          <w:spacing w:val="0"/>
          <w:sz w:val="32"/>
          <w:szCs w:val="32"/>
          <w:shd w:val="clear" w:color="auto" w:fill="FFFFFF"/>
        </w:rPr>
        <w:t>任期：</w:t>
      </w:r>
      <w:r>
        <w:rPr>
          <w:rFonts w:hint="eastAsia" w:ascii="仿宋_GB2312" w:hAnsi="仿宋_GB2312" w:eastAsia="仿宋_GB2312" w:cs="仿宋_GB2312"/>
          <w:i w:val="0"/>
          <w:caps w:val="0"/>
          <w:color w:val="auto"/>
          <w:spacing w:val="0"/>
          <w:sz w:val="32"/>
          <w:szCs w:val="32"/>
          <w:shd w:val="clear" w:color="auto" w:fill="FFFFFF"/>
        </w:rPr>
        <w:t>选聘人员按职业经理人管理，任期三年，</w:t>
      </w:r>
    </w:p>
    <w:p>
      <w:pPr>
        <w:pStyle w:val="2"/>
        <w:numPr>
          <w:numId w:val="0"/>
        </w:numPr>
        <w:wordWrap/>
        <w:snapToGrid/>
        <w:spacing w:line="520" w:lineRule="exact"/>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任期期满考核合格可续聘</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2"/>
        <w:numPr>
          <w:numId w:val="0"/>
        </w:numPr>
        <w:wordWrap/>
        <w:snapToGrid/>
        <w:spacing w:line="520" w:lineRule="exact"/>
        <w:ind w:firstLine="643"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（二）</w:t>
      </w:r>
      <w:r>
        <w:rPr>
          <w:rFonts w:hint="eastAsia" w:ascii="仿宋_GB2312" w:hAnsi="仿宋_GB2312" w:eastAsia="仿宋_GB2312" w:cs="仿宋_GB2312"/>
          <w:b/>
          <w:bCs/>
          <w:i w:val="0"/>
          <w:caps w:val="0"/>
          <w:color w:val="auto"/>
          <w:spacing w:val="0"/>
          <w:sz w:val="32"/>
          <w:szCs w:val="32"/>
          <w:shd w:val="clear" w:color="auto" w:fill="FFFFFF"/>
        </w:rPr>
        <w:t>薪酬待遇：</w:t>
      </w:r>
      <w:r>
        <w:rPr>
          <w:rFonts w:hint="eastAsia" w:ascii="仿宋_GB2312" w:hAnsi="仿宋_GB2312" w:eastAsia="仿宋_GB2312" w:cs="仿宋_GB2312"/>
          <w:i w:val="0"/>
          <w:caps w:val="0"/>
          <w:color w:val="auto"/>
          <w:spacing w:val="0"/>
          <w:sz w:val="32"/>
          <w:szCs w:val="32"/>
          <w:shd w:val="clear" w:color="auto" w:fill="FFFFFF"/>
        </w:rPr>
        <w:t>参考市场同类可比人员薪酬水平，提供具有一定吸引力的薪酬待遇。</w:t>
      </w:r>
    </w:p>
    <w:p>
      <w:pPr>
        <w:pStyle w:val="2"/>
        <w:numPr>
          <w:numId w:val="0"/>
        </w:numPr>
        <w:wordWrap/>
        <w:snapToGrid/>
        <w:spacing w:line="520" w:lineRule="exact"/>
        <w:ind w:firstLine="643" w:firstLineChars="200"/>
        <w:textAlignment w:val="auto"/>
        <w:rPr>
          <w:rStyle w:val="7"/>
          <w:rFonts w:hint="eastAsia" w:ascii="仿宋_GB2312" w:hAnsi="仿宋_GB2312" w:eastAsia="仿宋_GB2312" w:cs="仿宋_GB2312"/>
          <w:b/>
          <w:bCs w:val="0"/>
          <w:i w:val="0"/>
          <w:caps w:val="0"/>
          <w:color w:val="auto"/>
          <w:spacing w:val="0"/>
          <w:sz w:val="32"/>
          <w:szCs w:val="32"/>
          <w:shd w:val="clear" w:color="auto" w:fill="FFFFFF"/>
        </w:rPr>
      </w:pPr>
      <w:r>
        <w:rPr>
          <w:rStyle w:val="7"/>
          <w:rFonts w:hint="eastAsia" w:ascii="仿宋_GB2312" w:hAnsi="仿宋_GB2312" w:eastAsia="仿宋_GB2312" w:cs="仿宋_GB2312"/>
          <w:b/>
          <w:bCs w:val="0"/>
          <w:i w:val="0"/>
          <w:caps w:val="0"/>
          <w:color w:val="auto"/>
          <w:spacing w:val="0"/>
          <w:sz w:val="32"/>
          <w:szCs w:val="32"/>
          <w:shd w:val="clear" w:color="auto" w:fill="FFFFFF"/>
          <w:lang w:eastAsia="zh-CN"/>
        </w:rPr>
        <w:t>四、</w:t>
      </w:r>
      <w:r>
        <w:rPr>
          <w:rStyle w:val="7"/>
          <w:rFonts w:hint="eastAsia" w:ascii="仿宋_GB2312" w:hAnsi="仿宋_GB2312" w:eastAsia="仿宋_GB2312" w:cs="仿宋_GB2312"/>
          <w:b/>
          <w:bCs w:val="0"/>
          <w:i w:val="0"/>
          <w:caps w:val="0"/>
          <w:color w:val="auto"/>
          <w:spacing w:val="0"/>
          <w:sz w:val="32"/>
          <w:szCs w:val="32"/>
          <w:shd w:val="clear" w:color="auto" w:fill="FFFFFF"/>
        </w:rPr>
        <w:t>报名时间和方式</w:t>
      </w:r>
    </w:p>
    <w:p>
      <w:pPr>
        <w:pStyle w:val="2"/>
        <w:numPr>
          <w:numId w:val="0"/>
        </w:numPr>
        <w:wordWrap/>
        <w:snapToGrid/>
        <w:spacing w:line="520" w:lineRule="exact"/>
        <w:ind w:firstLine="643" w:firstLineChars="200"/>
        <w:textAlignment w:val="auto"/>
        <w:rPr>
          <w:rFonts w:hint="eastAsia" w:ascii="仿宋_GB2312" w:hAnsi="仿宋_GB2312" w:eastAsia="仿宋_GB2312" w:cs="仿宋_GB2312"/>
          <w:b/>
          <w:bCs/>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（一）</w:t>
      </w:r>
      <w:r>
        <w:rPr>
          <w:rFonts w:hint="eastAsia" w:ascii="仿宋_GB2312" w:hAnsi="仿宋_GB2312" w:eastAsia="仿宋_GB2312" w:cs="仿宋_GB2312"/>
          <w:b/>
          <w:bCs/>
          <w:i w:val="0"/>
          <w:caps w:val="0"/>
          <w:color w:val="auto"/>
          <w:spacing w:val="0"/>
          <w:sz w:val="32"/>
          <w:szCs w:val="32"/>
          <w:shd w:val="clear" w:color="auto" w:fill="FFFFFF"/>
        </w:rPr>
        <w:t>报名时间：</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p>
    <w:p>
      <w:pPr>
        <w:pStyle w:val="2"/>
        <w:numPr>
          <w:numId w:val="0"/>
        </w:numPr>
        <w:wordWrap/>
        <w:snapToGrid/>
        <w:spacing w:line="520" w:lineRule="exact"/>
        <w:ind w:firstLine="643"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（二）报名方式：</w:t>
      </w:r>
      <w:r>
        <w:rPr>
          <w:rFonts w:hint="eastAsia" w:ascii="仿宋_GB2312" w:hAnsi="仿宋_GB2312" w:eastAsia="仿宋_GB2312" w:cs="仿宋_GB2312"/>
          <w:b w:val="0"/>
          <w:bCs w:val="0"/>
          <w:i w:val="0"/>
          <w:caps w:val="0"/>
          <w:color w:val="auto"/>
          <w:spacing w:val="0"/>
          <w:sz w:val="32"/>
          <w:szCs w:val="32"/>
          <w:shd w:val="clear" w:color="auto" w:fill="FFFFFF"/>
          <w:lang w:eastAsia="zh-CN"/>
        </w:rPr>
        <w:t>网上报名。应聘人员下载公告附件内的《</w:t>
      </w:r>
      <w:r>
        <w:rPr>
          <w:rFonts w:hint="eastAsia" w:ascii="仿宋_GB2312" w:hAnsi="仿宋_GB2312" w:eastAsia="仿宋_GB2312" w:cs="仿宋_GB2312"/>
          <w:b w:val="0"/>
          <w:bCs/>
          <w:color w:val="auto"/>
          <w:kern w:val="2"/>
          <w:sz w:val="32"/>
          <w:szCs w:val="32"/>
          <w:lang w:val="en-US" w:eastAsia="zh-CN" w:bidi="ar-SA"/>
        </w:rPr>
        <w:t>广西百色试验区发展集团有限公司职业经理人公开选聘报名表</w:t>
      </w:r>
      <w:r>
        <w:rPr>
          <w:rFonts w:hint="eastAsia" w:ascii="仿宋_GB2312" w:hAnsi="仿宋_GB2312" w:eastAsia="仿宋_GB2312" w:cs="仿宋_GB2312"/>
          <w:b w:val="0"/>
          <w:bCs w:val="0"/>
          <w:i w:val="0"/>
          <w:caps w:val="0"/>
          <w:color w:val="auto"/>
          <w:spacing w:val="0"/>
          <w:sz w:val="32"/>
          <w:szCs w:val="32"/>
          <w:shd w:val="clear" w:color="auto" w:fill="FFFFFF"/>
          <w:lang w:eastAsia="zh-CN"/>
        </w:rPr>
        <w:t>》，填写完毕后将所需材料及彩色证件照、全身照发至邮箱：bdgshr@163.com（邮件标题请写“姓名+单位+岗位”）。</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eastAsia="zh-CN"/>
        </w:rPr>
        <w:t>联系人：姚先生</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  联系电话：0776-2988281</w:t>
      </w:r>
    </w:p>
    <w:p>
      <w:pPr>
        <w:widowControl/>
        <w:numPr>
          <w:numId w:val="0"/>
        </w:numPr>
        <w:wordWrap/>
        <w:adjustRightInd/>
        <w:snapToGrid/>
        <w:spacing w:line="520" w:lineRule="exact"/>
        <w:ind w:firstLine="640" w:firstLineChars="200"/>
        <w:jc w:val="both"/>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（三）报名所需材料：</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caps w:val="0"/>
          <w:color w:val="auto"/>
          <w:spacing w:val="0"/>
          <w:sz w:val="32"/>
          <w:szCs w:val="32"/>
          <w:shd w:val="clear" w:color="auto" w:fill="FFFFFF"/>
        </w:rPr>
        <w:t>广西</w:t>
      </w:r>
      <w:r>
        <w:rPr>
          <w:rFonts w:hint="eastAsia" w:ascii="仿宋_GB2312" w:hAnsi="仿宋_GB2312" w:eastAsia="仿宋_GB2312" w:cs="仿宋_GB2312"/>
          <w:b w:val="0"/>
          <w:bCs w:val="0"/>
          <w:i w:val="0"/>
          <w:caps w:val="0"/>
          <w:color w:val="auto"/>
          <w:spacing w:val="0"/>
          <w:sz w:val="32"/>
          <w:szCs w:val="32"/>
          <w:shd w:val="clear" w:color="auto" w:fill="FFFFFF"/>
          <w:lang w:eastAsia="zh-CN"/>
        </w:rPr>
        <w:t>百色试验区发展集团有限公司</w:t>
      </w:r>
      <w:r>
        <w:rPr>
          <w:rFonts w:hint="eastAsia" w:ascii="仿宋_GB2312" w:hAnsi="仿宋_GB2312" w:eastAsia="仿宋_GB2312" w:cs="仿宋_GB2312"/>
          <w:b w:val="0"/>
          <w:bCs w:val="0"/>
          <w:i w:val="0"/>
          <w:caps w:val="0"/>
          <w:color w:val="auto"/>
          <w:spacing w:val="0"/>
          <w:sz w:val="32"/>
          <w:szCs w:val="32"/>
          <w:shd w:val="clear" w:color="auto" w:fill="FFFFFF"/>
        </w:rPr>
        <w:t>职业经理人公开</w:t>
      </w:r>
      <w:r>
        <w:rPr>
          <w:rFonts w:hint="eastAsia" w:ascii="仿宋_GB2312" w:hAnsi="仿宋_GB2312" w:eastAsia="仿宋_GB2312" w:cs="仿宋_GB2312"/>
          <w:i w:val="0"/>
          <w:caps w:val="0"/>
          <w:color w:val="auto"/>
          <w:spacing w:val="0"/>
          <w:sz w:val="32"/>
          <w:szCs w:val="32"/>
          <w:shd w:val="clear" w:color="auto" w:fill="FFFFFF"/>
        </w:rPr>
        <w:t>选聘报名表；</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近三年及主要工作业绩报告；</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rPr>
        <w:t>身份证复印件（正反面）；</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4.相关</w:t>
      </w:r>
      <w:bookmarkStart w:id="0" w:name="_GoBack"/>
      <w:bookmarkEnd w:id="0"/>
      <w:r>
        <w:rPr>
          <w:rFonts w:hint="eastAsia" w:ascii="仿宋_GB2312" w:hAnsi="仿宋_GB2312" w:eastAsia="仿宋_GB2312" w:cs="仿宋_GB2312"/>
          <w:i w:val="0"/>
          <w:caps w:val="0"/>
          <w:color w:val="auto"/>
          <w:spacing w:val="0"/>
          <w:sz w:val="32"/>
          <w:szCs w:val="32"/>
          <w:shd w:val="clear" w:color="auto" w:fill="FFFFFF"/>
        </w:rPr>
        <w:t>学历学位证明（学历学位证书，应聘人员如有国外学历学位的，须提供教育部留学服务中心出具的认证报告扫描件）；</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相关资格证书（职称、职业资格、专业成果及重要奖励等）；</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rPr>
        <w:t>任现职证明文件等材料的电子扫描件。</w:t>
      </w:r>
    </w:p>
    <w:p>
      <w:pPr>
        <w:pStyle w:val="2"/>
        <w:numPr>
          <w:numId w:val="0"/>
        </w:numPr>
        <w:wordWrap/>
        <w:snapToGrid/>
        <w:spacing w:line="520" w:lineRule="exact"/>
        <w:ind w:firstLine="643" w:firstLineChars="200"/>
        <w:textAlignment w:val="auto"/>
        <w:rPr>
          <w:rStyle w:val="7"/>
          <w:rFonts w:hint="eastAsia" w:ascii="仿宋_GB2312" w:hAnsi="仿宋_GB2312" w:eastAsia="仿宋_GB2312" w:cs="仿宋_GB2312"/>
          <w:i w:val="0"/>
          <w:caps w:val="0"/>
          <w:color w:val="auto"/>
          <w:spacing w:val="0"/>
          <w:sz w:val="32"/>
          <w:szCs w:val="32"/>
          <w:shd w:val="clear" w:color="auto" w:fill="FFFFFF"/>
        </w:rPr>
      </w:pPr>
      <w:r>
        <w:rPr>
          <w:rStyle w:val="7"/>
          <w:rFonts w:hint="eastAsia" w:ascii="仿宋_GB2312" w:hAnsi="仿宋_GB2312" w:eastAsia="仿宋_GB2312" w:cs="仿宋_GB2312"/>
          <w:i w:val="0"/>
          <w:caps w:val="0"/>
          <w:color w:val="auto"/>
          <w:spacing w:val="0"/>
          <w:sz w:val="32"/>
          <w:szCs w:val="32"/>
          <w:shd w:val="clear" w:color="auto" w:fill="FFFFFF"/>
          <w:lang w:eastAsia="zh-CN"/>
        </w:rPr>
        <w:t>五</w:t>
      </w:r>
      <w:r>
        <w:rPr>
          <w:rStyle w:val="7"/>
          <w:rFonts w:hint="eastAsia" w:ascii="仿宋_GB2312" w:hAnsi="仿宋_GB2312" w:eastAsia="仿宋_GB2312" w:cs="仿宋_GB2312"/>
          <w:i w:val="0"/>
          <w:caps w:val="0"/>
          <w:color w:val="auto"/>
          <w:spacing w:val="0"/>
          <w:sz w:val="32"/>
          <w:szCs w:val="32"/>
          <w:shd w:val="clear" w:color="auto" w:fill="FFFFFF"/>
        </w:rPr>
        <w:t>、其他事项</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b w:val="0"/>
          <w:bCs/>
          <w:i w:val="0"/>
          <w:caps w:val="0"/>
          <w:color w:val="auto"/>
          <w:spacing w:val="0"/>
          <w:sz w:val="32"/>
          <w:szCs w:val="32"/>
          <w:shd w:val="clear" w:color="auto" w:fill="FFFFFF"/>
        </w:rPr>
      </w:pPr>
      <w:r>
        <w:rPr>
          <w:rStyle w:val="7"/>
          <w:rFonts w:hint="eastAsia" w:ascii="仿宋_GB2312" w:hAnsi="仿宋_GB2312" w:eastAsia="仿宋_GB2312" w:cs="仿宋_GB2312"/>
          <w:b w:val="0"/>
          <w:bCs/>
          <w:i w:val="0"/>
          <w:caps w:val="0"/>
          <w:color w:val="auto"/>
          <w:spacing w:val="0"/>
          <w:sz w:val="32"/>
          <w:szCs w:val="32"/>
          <w:shd w:val="clear" w:color="auto" w:fill="FFFFFF"/>
          <w:lang w:eastAsia="zh-CN"/>
        </w:rPr>
        <w:t>（一）</w:t>
      </w:r>
      <w:r>
        <w:rPr>
          <w:rFonts w:hint="eastAsia" w:ascii="仿宋_GB2312" w:hAnsi="仿宋_GB2312" w:eastAsia="仿宋_GB2312" w:cs="仿宋_GB2312"/>
          <w:b w:val="0"/>
          <w:bCs/>
          <w:i w:val="0"/>
          <w:caps w:val="0"/>
          <w:color w:val="auto"/>
          <w:spacing w:val="0"/>
          <w:sz w:val="32"/>
          <w:szCs w:val="32"/>
          <w:shd w:val="clear" w:color="auto" w:fill="FFFFFF"/>
        </w:rPr>
        <w:t>应聘者对应聘资料和个人情况的真实性负责，如与事实不符，一经发现，取消应聘及录用资格。</w:t>
      </w:r>
    </w:p>
    <w:p>
      <w:pPr>
        <w:pStyle w:val="2"/>
        <w:numPr>
          <w:numId w:val="0"/>
        </w:numPr>
        <w:wordWrap/>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i w:val="0"/>
          <w:caps w:val="0"/>
          <w:color w:val="auto"/>
          <w:spacing w:val="0"/>
          <w:sz w:val="32"/>
          <w:szCs w:val="32"/>
          <w:shd w:val="clear" w:color="auto" w:fill="FFFFFF"/>
          <w:lang w:eastAsia="zh-CN"/>
        </w:rPr>
        <w:t>（二）</w:t>
      </w:r>
      <w:r>
        <w:rPr>
          <w:rFonts w:hint="eastAsia" w:ascii="仿宋_GB2312" w:hAnsi="仿宋_GB2312" w:eastAsia="仿宋_GB2312" w:cs="仿宋_GB2312"/>
          <w:b w:val="0"/>
          <w:bCs/>
          <w:i w:val="0"/>
          <w:caps w:val="0"/>
          <w:color w:val="auto"/>
          <w:spacing w:val="0"/>
          <w:sz w:val="32"/>
          <w:szCs w:val="32"/>
          <w:shd w:val="clear" w:color="auto" w:fill="FFFFFF"/>
        </w:rPr>
        <w:t>通过资格审查的应聘者，我公司将通过电话和邮件方式告知面试具体安排</w:t>
      </w:r>
      <w:r>
        <w:rPr>
          <w:rFonts w:hint="eastAsia" w:ascii="仿宋_GB2312" w:hAnsi="仿宋_GB2312" w:eastAsia="仿宋_GB2312" w:cs="仿宋_GB2312"/>
          <w:b w:val="0"/>
          <w:bCs/>
          <w:i w:val="0"/>
          <w:caps w:val="0"/>
          <w:color w:val="auto"/>
          <w:spacing w:val="0"/>
          <w:sz w:val="32"/>
          <w:szCs w:val="32"/>
          <w:shd w:val="clear" w:color="auto" w:fill="FFFFFF"/>
          <w:lang w:eastAsia="zh-CN"/>
        </w:rPr>
        <w:t>。</w:t>
      </w:r>
    </w:p>
    <w:p>
      <w:pPr>
        <w:wordWrap/>
        <w:adjustRightInd/>
        <w:snapToGrid/>
        <w:spacing w:line="52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  </w:t>
      </w:r>
    </w:p>
    <w:p>
      <w:pPr>
        <w:wordWrap/>
        <w:adjustRightInd/>
        <w:snapToGrid/>
        <w:spacing w:line="520" w:lineRule="exact"/>
        <w:ind w:left="0" w:firstLine="640" w:firstLineChars="200"/>
        <w:jc w:val="both"/>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43138490">
    <w:nsid w:val="2C4B64BA"/>
    <w:multiLevelType w:val="singleLevel"/>
    <w:tmpl w:val="2C4B64BA"/>
    <w:lvl w:ilvl="0" w:tentative="1">
      <w:start w:val="1"/>
      <w:numFmt w:val="chineseCounting"/>
      <w:suff w:val="nothing"/>
      <w:lvlText w:val="%1、"/>
      <w:lvlJc w:val="left"/>
      <w:rPr>
        <w:rFonts w:hint="eastAsia"/>
      </w:rPr>
    </w:lvl>
  </w:abstractNum>
  <w:num w:numId="1">
    <w:abstractNumId w:val="7431384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paragraph" w:customStyle="1" w:styleId="2">
    <w:name w:val="Default"/>
    <w:qFormat/>
    <w:uiPriority w:val="99"/>
    <w:pPr>
      <w:widowControl w:val="0"/>
      <w:autoSpaceDE w:val="0"/>
      <w:autoSpaceDN w:val="0"/>
      <w:adjustRightInd w:val="0"/>
    </w:pPr>
    <w:rPr>
      <w:rFonts w:ascii="方正小标宋简体" w:hAnsi="方正小标宋简体" w:eastAsia="方正小标宋简体" w:cs="方正小标宋简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szCs w:val="20"/>
      <w:lang w:val="en-US" w:eastAsia="zh-CN" w:bidi="ar-SA"/>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2021-01-27T11:23:00Z</dcterms:created>
  <dc:creator>郑晓</dc:creator>
  <cp:lastModifiedBy>Administrator</cp:lastModifiedBy>
  <dcterms:modified xsi:type="dcterms:W3CDTF">2021-03-07T15:52:45Z</dcterms:modified>
  <dc:title>广西百色试验区发展集团有限公司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