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40" w:lineRule="exact"/>
        <w:jc w:val="center"/>
        <w:rPr>
          <w:rFonts w:ascii="方正小标宋简体" w:hAnsi="方正小标宋简体" w:eastAsia="方正小标宋简体" w:cs="方正小标宋简体"/>
          <w:bCs/>
          <w:color w:val="000000" w:themeColor="text1"/>
          <w:kern w:val="0"/>
          <w:sz w:val="44"/>
          <w:szCs w:val="44"/>
        </w:rPr>
      </w:pPr>
      <w:bookmarkStart w:id="0" w:name="_GoBack"/>
      <w:bookmarkEnd w:id="0"/>
    </w:p>
    <w:p>
      <w:pPr>
        <w:widowControl/>
        <w:shd w:val="clear" w:color="auto" w:fill="FFFFFF"/>
        <w:spacing w:line="640" w:lineRule="exact"/>
        <w:jc w:val="center"/>
        <w:rPr>
          <w:rFonts w:ascii="方正小标宋简体" w:hAnsi="方正小标宋简体" w:eastAsia="方正小标宋简体" w:cs="方正小标宋简体"/>
          <w:bCs/>
          <w:color w:val="000000" w:themeColor="text1"/>
          <w:kern w:val="0"/>
          <w:sz w:val="44"/>
          <w:szCs w:val="44"/>
        </w:rPr>
      </w:pPr>
      <w:r>
        <w:rPr>
          <w:rFonts w:hint="eastAsia" w:ascii="方正小标宋简体" w:hAnsi="方正小标宋简体" w:eastAsia="方正小标宋简体" w:cs="方正小标宋简体"/>
          <w:bCs/>
          <w:color w:val="000000" w:themeColor="text1"/>
          <w:kern w:val="0"/>
          <w:sz w:val="44"/>
          <w:szCs w:val="44"/>
        </w:rPr>
        <w:t>长治市妇幼保健院</w:t>
      </w:r>
      <w:r>
        <w:rPr>
          <w:rFonts w:hint="eastAsia" w:ascii="方正小标宋简体" w:hAnsi="方正小标宋简体" w:eastAsia="方正小标宋简体" w:cs="方正小标宋简体"/>
          <w:bCs/>
          <w:color w:val="000000" w:themeColor="text1"/>
          <w:kern w:val="0"/>
          <w:sz w:val="44"/>
          <w:szCs w:val="44"/>
        </w:rPr>
        <w:br w:type="textWrapping"/>
      </w:r>
      <w:r>
        <w:rPr>
          <w:rFonts w:hint="eastAsia" w:ascii="方正小标宋简体" w:hAnsi="方正小标宋简体" w:eastAsia="方正小标宋简体" w:cs="方正小标宋简体"/>
          <w:bCs/>
          <w:color w:val="000000" w:themeColor="text1"/>
          <w:kern w:val="0"/>
          <w:sz w:val="44"/>
          <w:szCs w:val="44"/>
        </w:rPr>
        <w:t>2021年引进急需紧缺人才公告</w:t>
      </w:r>
    </w:p>
    <w:p>
      <w:pPr>
        <w:widowControl/>
        <w:shd w:val="clear" w:color="auto" w:fill="FFFFFF"/>
        <w:jc w:val="center"/>
        <w:rPr>
          <w:rFonts w:ascii="仿宋_GB2312" w:hAnsi="微软雅黑" w:eastAsia="仿宋_GB2312" w:cs="宋体"/>
          <w:color w:val="000000" w:themeColor="text1"/>
          <w:kern w:val="0"/>
          <w:sz w:val="30"/>
          <w:szCs w:val="30"/>
        </w:rPr>
      </w:pPr>
    </w:p>
    <w:p>
      <w:pPr>
        <w:widowControl/>
        <w:shd w:val="clear" w:color="auto" w:fill="FFFFFF"/>
        <w:ind w:firstLine="641"/>
        <w:rPr>
          <w:rFonts w:ascii="仿宋_GB2312" w:hAnsi="仿宋" w:eastAsia="仿宋_GB2312"/>
          <w:color w:val="000000" w:themeColor="text1"/>
          <w:sz w:val="32"/>
          <w:szCs w:val="32"/>
          <w:shd w:val="clear" w:color="auto" w:fill="FFFFFF"/>
        </w:rPr>
      </w:pPr>
      <w:r>
        <w:rPr>
          <w:rFonts w:hint="eastAsia" w:ascii="仿宋_GB2312" w:hAnsi="仿宋" w:eastAsia="仿宋_GB2312"/>
          <w:color w:val="000000" w:themeColor="text1"/>
          <w:sz w:val="32"/>
          <w:szCs w:val="32"/>
          <w:shd w:val="clear" w:color="auto" w:fill="FFFFFF"/>
        </w:rPr>
        <w:t>长治市妇幼保健院（长治市妇产医院、长治市儿童医院）成立于1952年，是一所预防与治疗并重、临床与保健融合、“医教研”协同发展的三级甲等妇幼保健院，可开展产前诊断、新生儿遗传代谢病筛查与诊断、新生儿耳聋基因筛查与诊断；可进行腹腔镜下妇科手术、小儿外科手术、小儿纤维支气管镜下支气管异物、电子胃肠镜下消化道异物取出术等微创手术；可进行新生儿有创呼吸机治疗、换血、PICC与UVC等技术，并在产科引进国际母婴管理理念，开展了家属陪伴分娩、新生儿裸脐和新生儿爬乳等服务。承担着对全市“四区八县”妇幼健康服务工作的业务指导、技术培训、信息管理和危重症孕产妇、患儿的急救转诊，以及妇女、儿童预防保健和疾病诊治等工作。</w:t>
      </w:r>
    </w:p>
    <w:p>
      <w:pPr>
        <w:widowControl/>
        <w:shd w:val="clear" w:color="auto" w:fill="FFFFFF"/>
        <w:ind w:firstLine="641"/>
        <w:rPr>
          <w:rFonts w:ascii="仿宋_GB2312" w:hAnsi="仿宋" w:eastAsia="仿宋_GB2312"/>
          <w:color w:val="000000" w:themeColor="text1"/>
          <w:sz w:val="32"/>
          <w:szCs w:val="32"/>
          <w:shd w:val="clear" w:color="auto" w:fill="FFFFFF"/>
        </w:rPr>
      </w:pPr>
      <w:r>
        <w:rPr>
          <w:rFonts w:hint="eastAsia" w:ascii="仿宋_GB2312" w:hAnsi="仿宋" w:eastAsia="仿宋_GB2312"/>
          <w:color w:val="000000" w:themeColor="text1"/>
          <w:sz w:val="32"/>
          <w:szCs w:val="32"/>
          <w:shd w:val="clear" w:color="auto" w:fill="FFFFFF"/>
        </w:rPr>
        <w:t>我院内设科室57个，现有市级临床重点专科6个（产科、儿科、新生儿科、儿童保健科、麻醉科和护理），市级医学重点学科3个（妇科、小儿外科和医学遗传科）。全院编制床位300张，孕产保健大楼改扩建项目预计于2021年上半年投入使用，届时产科床位将增加至100余张，急需引进妇、产、儿等相关专业人员。</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olor w:val="000000" w:themeColor="text1"/>
          <w:sz w:val="32"/>
          <w:szCs w:val="32"/>
          <w:shd w:val="clear" w:color="auto" w:fill="FFFFFF"/>
        </w:rPr>
        <w:t>我院先后被确定为全国“妇幼保健学科体系建设示范单位”、全国 “高通量基因测序产前筛查与诊断”临床应用试点机构之一（我省仅有两家）、全国“出生缺陷干预救助示范基地”、 “妇科常见病及内分泌疾病基地”、 “示范孕妇学校”；山西省“先天性结构畸形救助项目定点医疗机构”、首批“儿童早期教育示范基地”、“助产士临床培训基地”、 “住院医师规</w:t>
      </w:r>
      <w:r>
        <w:rPr>
          <w:rFonts w:hint="eastAsia" w:ascii="仿宋_GB2312" w:hAnsi="仿宋" w:eastAsia="仿宋_GB2312" w:cs="宋体"/>
          <w:color w:val="000000" w:themeColor="text1"/>
          <w:kern w:val="0"/>
          <w:sz w:val="32"/>
          <w:szCs w:val="32"/>
          <w:shd w:val="clear" w:color="auto" w:fill="FFFFFF"/>
        </w:rPr>
        <w:t>范化培训协同基地”、“山西医科大学教学医院”；“长治医学院附属医院”、“长治市危重产妇和新生儿救治中心”。近年来，从“四区八县”及周边地区转诊的危重孕产妇和新生儿达1500余例；产科年分娩量、儿科门诊量和住院量居全市首位。</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为贯彻落实人才强市战略，根据《中共长治市委关于深化人才发展体制改革的实施意见》，结合我院发展实际，拟引进急需紧缺人才。现将有关事宜公告如下：</w:t>
      </w:r>
    </w:p>
    <w:p>
      <w:pPr>
        <w:widowControl/>
        <w:shd w:val="clear" w:color="auto" w:fill="FFFFFF"/>
        <w:ind w:firstLine="641"/>
        <w:rPr>
          <w:rFonts w:ascii="黑体" w:hAnsi="黑体" w:eastAsia="黑体" w:cs="黑体"/>
          <w:bCs/>
          <w:color w:val="000000" w:themeColor="text1"/>
          <w:kern w:val="0"/>
          <w:sz w:val="32"/>
          <w:szCs w:val="32"/>
        </w:rPr>
      </w:pPr>
      <w:r>
        <w:rPr>
          <w:rFonts w:hint="eastAsia" w:ascii="黑体" w:hAnsi="黑体" w:eastAsia="黑体" w:cs="黑体"/>
          <w:bCs/>
          <w:color w:val="000000" w:themeColor="text1"/>
          <w:kern w:val="0"/>
          <w:sz w:val="32"/>
          <w:szCs w:val="32"/>
        </w:rPr>
        <w:t>一、引进</w:t>
      </w:r>
      <w:r>
        <w:rPr>
          <w:rFonts w:hint="eastAsia" w:ascii="黑体" w:hAnsi="黑体" w:eastAsia="黑体" w:cs="黑体"/>
          <w:bCs/>
          <w:color w:val="000000" w:themeColor="text1"/>
          <w:kern w:val="0"/>
          <w:sz w:val="32"/>
          <w:szCs w:val="32"/>
          <w:shd w:val="clear" w:color="auto" w:fill="FFFFFF"/>
        </w:rPr>
        <w:t>人才名额</w:t>
      </w:r>
      <w:r>
        <w:rPr>
          <w:rFonts w:hint="eastAsia" w:ascii="黑体" w:hAnsi="黑体" w:eastAsia="黑体" w:cs="黑体"/>
          <w:bCs/>
          <w:color w:val="000000" w:themeColor="text1"/>
          <w:kern w:val="0"/>
          <w:sz w:val="32"/>
          <w:szCs w:val="32"/>
        </w:rPr>
        <w:t>及条件</w:t>
      </w:r>
    </w:p>
    <w:p>
      <w:pPr>
        <w:widowControl/>
        <w:shd w:val="clear" w:color="auto" w:fill="FFFFFF"/>
        <w:ind w:firstLine="641"/>
        <w:rPr>
          <w:rFonts w:ascii="楷体_GB2312" w:hAnsi="楷体_GB2312" w:eastAsia="楷体_GB2312" w:cs="楷体_GB2312"/>
          <w:b/>
          <w:bCs/>
          <w:color w:val="000000" w:themeColor="text1"/>
          <w:kern w:val="0"/>
          <w:sz w:val="32"/>
          <w:szCs w:val="32"/>
        </w:rPr>
      </w:pPr>
      <w:r>
        <w:rPr>
          <w:rFonts w:hint="eastAsia" w:ascii="楷体_GB2312" w:hAnsi="楷体_GB2312" w:eastAsia="楷体_GB2312" w:cs="楷体_GB2312"/>
          <w:b/>
          <w:bCs/>
          <w:color w:val="000000" w:themeColor="text1"/>
          <w:kern w:val="0"/>
          <w:sz w:val="32"/>
          <w:szCs w:val="32"/>
          <w:shd w:val="clear" w:color="auto" w:fill="FFFFFF"/>
        </w:rPr>
        <w:t>（一）引进人才名额及专业</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本次引进</w:t>
      </w:r>
      <w:r>
        <w:rPr>
          <w:rFonts w:hint="eastAsia" w:ascii="仿宋_GB2312" w:hAnsi="仿宋" w:eastAsia="仿宋_GB2312"/>
          <w:color w:val="000000" w:themeColor="text1"/>
          <w:sz w:val="32"/>
          <w:szCs w:val="32"/>
          <w:shd w:val="clear" w:color="auto" w:fill="FFFFFF"/>
        </w:rPr>
        <w:t>急需紧缺专业</w:t>
      </w:r>
      <w:r>
        <w:rPr>
          <w:rFonts w:hint="eastAsia" w:ascii="仿宋_GB2312" w:hAnsi="仿宋" w:eastAsia="仿宋_GB2312" w:cs="宋体"/>
          <w:color w:val="000000" w:themeColor="text1"/>
          <w:kern w:val="0"/>
          <w:sz w:val="32"/>
          <w:szCs w:val="32"/>
          <w:shd w:val="clear" w:color="auto" w:fill="FFFFFF"/>
        </w:rPr>
        <w:t>人才为全额事业编制，共引进人才21名。具体引进岗位及相关岗位条件详见《长治市2021年引进急需紧缺高层次人才岗位信息表》。</w:t>
      </w:r>
    </w:p>
    <w:p>
      <w:pPr>
        <w:widowControl/>
        <w:shd w:val="clear" w:color="auto" w:fill="FFFFFF"/>
        <w:ind w:firstLine="641"/>
        <w:rPr>
          <w:rFonts w:ascii="楷体_GB2312" w:hAnsi="楷体_GB2312" w:eastAsia="楷体_GB2312" w:cs="楷体_GB2312"/>
          <w:b/>
          <w:bCs/>
          <w:color w:val="000000" w:themeColor="text1"/>
          <w:kern w:val="0"/>
          <w:sz w:val="32"/>
          <w:szCs w:val="32"/>
          <w:shd w:val="clear" w:color="auto" w:fill="FFFFFF"/>
        </w:rPr>
      </w:pPr>
      <w:r>
        <w:rPr>
          <w:rFonts w:hint="eastAsia" w:ascii="楷体_GB2312" w:hAnsi="楷体_GB2312" w:eastAsia="楷体_GB2312" w:cs="楷体_GB2312"/>
          <w:b/>
          <w:bCs/>
          <w:color w:val="000000" w:themeColor="text1"/>
          <w:kern w:val="0"/>
          <w:sz w:val="32"/>
          <w:szCs w:val="32"/>
          <w:shd w:val="clear" w:color="auto" w:fill="FFFFFF"/>
        </w:rPr>
        <w:t>（二）引进人才条件</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1.具有中华人民共和国国籍，遵守宪法和法律；</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2.热爱妇女儿童健康保健事业，具有良好的品行和职业道德；</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3.身体健康，具有适应岗位要求的身体条件;</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4.学历要求:硕士研究生须具有硕士研究生学历及学位；</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5. 2021年以前往届毕业生和2021年应届毕业生均可报名。非应届毕业生报名时须具有毕业生和学位证；2021应届毕业生可以报考，毕业时未取得毕业证（学位证）的取消其引进资格；</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6.年龄要求:35周岁及以下（1986年1月1日以后出生）;</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7.须具相应医师资格证；</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8.曾因犯罪受过刑事处罚和曾被开除公职的人员，国家法律法规和有关规定中不得聘用的其他人员，均不在引进人才范围；</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9.同等条件下，本科、研究生均为同专业者优先；</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10.同等条件下，具有“四证合一”者优先。</w:t>
      </w:r>
    </w:p>
    <w:p>
      <w:pPr>
        <w:widowControl/>
        <w:shd w:val="clear" w:color="auto" w:fill="FFFFFF"/>
        <w:ind w:firstLine="641"/>
        <w:rPr>
          <w:rFonts w:ascii="黑体" w:hAnsi="黑体" w:eastAsia="黑体" w:cs="黑体"/>
          <w:bCs/>
          <w:color w:val="000000" w:themeColor="text1"/>
          <w:kern w:val="0"/>
          <w:sz w:val="32"/>
          <w:szCs w:val="32"/>
        </w:rPr>
      </w:pPr>
      <w:r>
        <w:rPr>
          <w:rFonts w:hint="eastAsia" w:ascii="黑体" w:hAnsi="黑体" w:eastAsia="黑体" w:cs="黑体"/>
          <w:bCs/>
          <w:color w:val="000000" w:themeColor="text1"/>
          <w:kern w:val="0"/>
          <w:sz w:val="32"/>
          <w:szCs w:val="32"/>
        </w:rPr>
        <w:t>二、相关待遇</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参照我市引进急需紧缺专业人才待遇执行。</w:t>
      </w:r>
    </w:p>
    <w:p>
      <w:pPr>
        <w:widowControl/>
        <w:shd w:val="clear" w:color="auto" w:fill="FFFFFF"/>
        <w:ind w:firstLine="641"/>
        <w:rPr>
          <w:rFonts w:ascii="黑体" w:hAnsi="黑体" w:eastAsia="黑体" w:cs="黑体"/>
          <w:bCs/>
          <w:color w:val="000000" w:themeColor="text1"/>
          <w:kern w:val="0"/>
          <w:sz w:val="32"/>
          <w:szCs w:val="32"/>
        </w:rPr>
      </w:pPr>
      <w:r>
        <w:rPr>
          <w:rFonts w:hint="eastAsia" w:ascii="黑体" w:hAnsi="黑体" w:eastAsia="黑体" w:cs="黑体"/>
          <w:bCs/>
          <w:color w:val="000000" w:themeColor="text1"/>
          <w:kern w:val="0"/>
          <w:sz w:val="32"/>
          <w:szCs w:val="32"/>
        </w:rPr>
        <w:t>三、报名方式及时间</w:t>
      </w:r>
    </w:p>
    <w:p>
      <w:pPr>
        <w:widowControl/>
        <w:shd w:val="clear" w:color="auto" w:fill="FFFFFF"/>
        <w:ind w:firstLine="643" w:firstLineChars="200"/>
        <w:rPr>
          <w:rFonts w:ascii="楷体_GB2312" w:hAnsi="楷体_GB2312" w:eastAsia="楷体_GB2312" w:cs="楷体_GB2312"/>
          <w:color w:val="000000" w:themeColor="text1"/>
          <w:kern w:val="0"/>
          <w:sz w:val="32"/>
          <w:szCs w:val="32"/>
        </w:rPr>
      </w:pPr>
      <w:r>
        <w:rPr>
          <w:rFonts w:hint="eastAsia" w:ascii="楷体_GB2312" w:hAnsi="楷体_GB2312" w:eastAsia="楷体_GB2312" w:cs="楷体_GB2312"/>
          <w:b/>
          <w:bCs/>
          <w:color w:val="000000" w:themeColor="text1"/>
          <w:kern w:val="0"/>
          <w:sz w:val="32"/>
          <w:szCs w:val="32"/>
          <w:shd w:val="clear" w:color="auto" w:fill="FFFFFF"/>
        </w:rPr>
        <w:t>（一）报名时间</w:t>
      </w:r>
    </w:p>
    <w:p>
      <w:pPr>
        <w:widowControl/>
        <w:shd w:val="clear" w:color="auto" w:fill="FFFFFF"/>
        <w:ind w:firstLine="640" w:firstLineChars="200"/>
        <w:rPr>
          <w:rFonts w:ascii="仿宋_GB2312" w:hAnsi="仿宋" w:eastAsia="仿宋_GB2312" w:cs="宋体"/>
          <w:color w:val="000000" w:themeColor="text1"/>
          <w:kern w:val="0"/>
          <w:sz w:val="32"/>
          <w:szCs w:val="32"/>
          <w:shd w:val="clear" w:color="auto" w:fill="FFFFFF"/>
        </w:rPr>
      </w:pPr>
      <w:r>
        <w:rPr>
          <w:rFonts w:hint="eastAsia" w:ascii="仿宋_GB2312" w:eastAsia="仿宋_GB2312"/>
          <w:color w:val="000000" w:themeColor="text1"/>
          <w:sz w:val="32"/>
          <w:szCs w:val="32"/>
        </w:rPr>
        <w:t>现场报名：</w:t>
      </w:r>
      <w:r>
        <w:rPr>
          <w:rFonts w:hint="eastAsia" w:ascii="仿宋_GB2312" w:hAnsi="仿宋" w:eastAsia="仿宋_GB2312" w:cs="宋体"/>
          <w:color w:val="000000" w:themeColor="text1"/>
          <w:kern w:val="0"/>
          <w:sz w:val="32"/>
          <w:szCs w:val="32"/>
          <w:shd w:val="clear" w:color="auto" w:fill="FFFFFF"/>
        </w:rPr>
        <w:t>2021年3月10日——3月31日上午8：00—12:00、下午14:30—18:00前</w:t>
      </w:r>
      <w:r>
        <w:rPr>
          <w:rFonts w:hint="eastAsia" w:ascii="仿宋_GB2312" w:eastAsia="仿宋_GB2312"/>
          <w:color w:val="000000" w:themeColor="text1"/>
          <w:sz w:val="32"/>
          <w:szCs w:val="32"/>
        </w:rPr>
        <w:t>（公休日不报名）；</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网络报名：2021年3月10日——3月31日下午18:00前（以电子邮件发送时间为准）。</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eastAsia="仿宋_GB2312"/>
          <w:color w:val="000000" w:themeColor="text1"/>
          <w:sz w:val="32"/>
          <w:szCs w:val="32"/>
        </w:rPr>
        <w:t>报名者如需咨询人才引进中的相关事项，请与人事科联系，联系人：张小小 电话:13734236766，孙淼青 电话:15135531665，固定电话:0355-2043347。</w:t>
      </w:r>
    </w:p>
    <w:p>
      <w:pPr>
        <w:widowControl/>
        <w:shd w:val="clear" w:color="auto" w:fill="FFFFFF"/>
        <w:ind w:firstLine="641"/>
        <w:rPr>
          <w:rFonts w:ascii="楷体_GB2312" w:hAnsi="楷体_GB2312" w:eastAsia="楷体_GB2312" w:cs="楷体_GB2312"/>
          <w:color w:val="000000" w:themeColor="text1"/>
          <w:kern w:val="0"/>
          <w:sz w:val="32"/>
          <w:szCs w:val="32"/>
        </w:rPr>
      </w:pPr>
      <w:r>
        <w:rPr>
          <w:rFonts w:hint="eastAsia" w:ascii="楷体_GB2312" w:hAnsi="楷体_GB2312" w:eastAsia="楷体_GB2312" w:cs="楷体_GB2312"/>
          <w:b/>
          <w:bCs/>
          <w:color w:val="000000" w:themeColor="text1"/>
          <w:kern w:val="0"/>
          <w:sz w:val="32"/>
          <w:szCs w:val="32"/>
          <w:shd w:val="clear" w:color="auto" w:fill="FFFFFF"/>
        </w:rPr>
        <w:t>（二）报名方式</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 xml:space="preserve">报名采取网络报名或现场报名方式，报名需提交的资料与第3条资格审查的资料相符，按以下程序进行： </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1.</w:t>
      </w:r>
      <w:r>
        <w:fldChar w:fldCharType="begin"/>
      </w:r>
      <w:r>
        <w:instrText xml:space="preserve"> HYPERLINK "mailto:网上报名请将相关资料的扫描件发至邮箱2601246226@qq.com" </w:instrText>
      </w:r>
      <w:r>
        <w:fldChar w:fldCharType="separate"/>
      </w:r>
      <w:r>
        <w:rPr>
          <w:rFonts w:hint="eastAsia" w:ascii="仿宋_GB2312" w:hAnsi="仿宋" w:eastAsia="仿宋_GB2312" w:cs="宋体"/>
          <w:color w:val="000000" w:themeColor="text1"/>
          <w:kern w:val="0"/>
          <w:sz w:val="32"/>
          <w:szCs w:val="32"/>
          <w:shd w:val="clear" w:color="auto" w:fill="FFFFFF"/>
        </w:rPr>
        <w:t>网上报名请将相关资料的扫描件发至邮箱csfyrsk@163.com</w:t>
      </w:r>
      <w:r>
        <w:rPr>
          <w:rFonts w:hint="eastAsia" w:ascii="仿宋_GB2312" w:hAnsi="仿宋" w:eastAsia="仿宋_GB2312" w:cs="宋体"/>
          <w:color w:val="000000" w:themeColor="text1"/>
          <w:kern w:val="0"/>
          <w:sz w:val="32"/>
          <w:szCs w:val="32"/>
          <w:shd w:val="clear" w:color="auto" w:fill="FFFFFF"/>
        </w:rPr>
        <w:fldChar w:fldCharType="end"/>
      </w:r>
      <w:r>
        <w:rPr>
          <w:rFonts w:hint="eastAsia" w:ascii="仿宋_GB2312" w:hAnsi="仿宋" w:eastAsia="仿宋_GB2312" w:cs="宋体"/>
          <w:color w:val="000000" w:themeColor="text1"/>
          <w:kern w:val="0"/>
          <w:sz w:val="32"/>
          <w:szCs w:val="32"/>
          <w:shd w:val="clear" w:color="auto" w:fill="FFFFFF"/>
        </w:rPr>
        <w:t>，提交材料时邮件标题格式统一要求为：岗位编号+岗位名称+姓名+专业+毕业年份+毕业院校名称。邮件内容应包含《长治市妇幼保健院急需紧缺专业人才引进报名表》（附件2）、《考生诚信承诺书》、二代身份证、学历学位证书（国外大学毕业生需提供教育部学历学位认证书）、学术成果及荣誉材料。（以上材料均为电子版，邮件格式错误或所含材料不全均视为报名不成功）。</w:t>
      </w:r>
    </w:p>
    <w:p>
      <w:pPr>
        <w:ind w:firstLine="640" w:firstLineChars="200"/>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2. 现场报名：携带相关资料原件和复印件到山西省长治市妇幼保健院行政楼五楼人事科(山西省长治市威远门中路48号)。</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3.资格审查</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资格审查由我院人事科负责，采取现场审查的方式进行。因受疫情的影响，资格审查的具体时间在我院官网公告栏内另行通知（http://www.czsfy. org/）；同时将在2021年4月6日当天在官网公告栏内发布《长治市妇幼保健院引进急需紧缺人才微信工作群群码》，请报名人员于2021年4月6日至8日扫码进群并关注引进急需紧缺人才工作最新信息。</w:t>
      </w:r>
    </w:p>
    <w:p>
      <w:pPr>
        <w:widowControl/>
        <w:shd w:val="clear" w:color="auto" w:fill="FFFFFF"/>
        <w:ind w:firstLine="641"/>
        <w:rPr>
          <w:rFonts w:ascii="仿宋_GB2312" w:hAnsi="仿宋" w:eastAsia="仿宋_GB2312" w:cs="宋体"/>
          <w:b/>
          <w:color w:val="000000" w:themeColor="text1"/>
          <w:kern w:val="0"/>
          <w:sz w:val="32"/>
          <w:szCs w:val="32"/>
          <w:shd w:val="clear" w:color="auto" w:fill="FFFFFF"/>
        </w:rPr>
      </w:pPr>
      <w:r>
        <w:rPr>
          <w:rFonts w:hint="eastAsia" w:ascii="仿宋_GB2312" w:hAnsi="仿宋" w:eastAsia="仿宋_GB2312" w:cs="宋体"/>
          <w:b/>
          <w:color w:val="000000" w:themeColor="text1"/>
          <w:kern w:val="0"/>
          <w:sz w:val="32"/>
          <w:szCs w:val="32"/>
          <w:shd w:val="clear" w:color="auto" w:fill="FFFFFF"/>
        </w:rPr>
        <w:t>资格审核携带资料如下：</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1.《长治市妇幼保健院引进急需紧缺专业人才报名表》（附件2）；</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2.《长治市妇幼保健院引进急需紧缺专业人才诚信承诺书》（附件3）；</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3.报名时请携带二代身份证；</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4.报名时请提交毕业证，学位证，每个证书的学信网和学位网在线验证报告；</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5.应届毕业生需提供在校学籍证明、应届毕业生证明、成绩单等证明材料；</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6.执业医师资格证</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7.近期二寸正面红底免冠照2张；</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8.外省、市在职人员报名，须征得原工作单位及上级主管部门同意；外省、市定向、委培应届毕业生，须征得定向、委培单位同意。</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9.报名者携带报名材料原件及A4复印件进行资格审查时，还需提供本人近14天的体温检测表、健康码、行程码及具有资质的医院出具的核酸检测报告。</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10.报名人员要仔细阅读《考生诚信承诺书》，提交的报考信息应当真实、准确(其中应聘者报名填写的专业应当与报考者本人取得高校毕业证书上载明的专业一致)。提供虚假报名信息的，一经查实，即取消报名资格。对伪造、变造有关证件、材料、信息骗取人才引进资格的，将按有关规定予以严肃处理。凡因信息填报不全、有误等导致未通过资格审查的，后果由报名者自负。</w:t>
      </w:r>
    </w:p>
    <w:p>
      <w:pPr>
        <w:widowControl/>
        <w:shd w:val="clear" w:color="auto" w:fill="FFFFFF"/>
        <w:ind w:firstLine="641"/>
        <w:rPr>
          <w:rFonts w:ascii="黑体" w:hAnsi="黑体" w:eastAsia="黑体" w:cs="黑体"/>
          <w:color w:val="000000" w:themeColor="text1"/>
          <w:kern w:val="0"/>
          <w:sz w:val="32"/>
          <w:szCs w:val="32"/>
          <w:shd w:val="clear" w:color="auto" w:fill="FFFFFF"/>
        </w:rPr>
      </w:pPr>
      <w:r>
        <w:rPr>
          <w:rFonts w:hint="eastAsia" w:ascii="黑体" w:hAnsi="黑体" w:eastAsia="黑体" w:cs="黑体"/>
          <w:color w:val="000000" w:themeColor="text1"/>
          <w:kern w:val="0"/>
          <w:sz w:val="32"/>
          <w:szCs w:val="32"/>
          <w:shd w:val="clear" w:color="auto" w:fill="FFFFFF"/>
        </w:rPr>
        <w:t>四、能力测试</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报名人员资格审查通过后，将在我院官网公告栏内公布人员名单（http://www.czsfy. org/）。</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医院组织相关专业专家组成专家组负责能力测试环节。</w:t>
      </w:r>
    </w:p>
    <w:p>
      <w:pPr>
        <w:widowControl/>
        <w:shd w:val="clear" w:color="auto" w:fill="FFFFFF"/>
        <w:ind w:firstLine="641"/>
        <w:jc w:val="left"/>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1.能力测试采取笔试+面试方式进行，岗位招聘数与报名人数比例小于等于1：5时，采取面试方式进行，</w:t>
      </w:r>
      <w:r>
        <w:rPr>
          <w:rFonts w:hint="eastAsia" w:ascii="仿宋_GB2312" w:hAnsi="仿宋_GB2312" w:eastAsia="仿宋_GB2312" w:cs="仿宋_GB2312"/>
          <w:color w:val="000000" w:themeColor="text1"/>
          <w:sz w:val="32"/>
          <w:szCs w:val="32"/>
          <w:shd w:val="clear" w:color="auto" w:fill="FFFFFF"/>
        </w:rPr>
        <w:t>面试成绩须达到60分方可进入下一环节</w:t>
      </w:r>
      <w:r>
        <w:rPr>
          <w:rFonts w:hint="eastAsia" w:ascii="仿宋_GB2312" w:hAnsi="仿宋" w:eastAsia="仿宋_GB2312" w:cs="宋体"/>
          <w:color w:val="000000" w:themeColor="text1"/>
          <w:kern w:val="0"/>
          <w:sz w:val="32"/>
          <w:szCs w:val="32"/>
          <w:shd w:val="clear" w:color="auto" w:fill="FFFFFF"/>
        </w:rPr>
        <w:t>；岗位招聘数与报名人数比例大于1：5时，采取笔试+面试方式进行，</w:t>
      </w:r>
      <w:r>
        <w:rPr>
          <w:rFonts w:hint="eastAsia" w:ascii="仿宋_GB2312" w:hAnsi="仿宋_GB2312" w:eastAsia="仿宋_GB2312" w:cs="仿宋_GB2312"/>
          <w:color w:val="000000" w:themeColor="text1"/>
          <w:sz w:val="32"/>
          <w:szCs w:val="32"/>
          <w:shd w:val="clear" w:color="auto" w:fill="FFFFFF"/>
        </w:rPr>
        <w:t>笔试成绩须达到60分方可进行面试环节</w:t>
      </w:r>
      <w:r>
        <w:rPr>
          <w:rFonts w:hint="eastAsia" w:ascii="仿宋_GB2312" w:hAnsi="仿宋" w:eastAsia="仿宋_GB2312" w:cs="宋体"/>
          <w:color w:val="000000" w:themeColor="text1"/>
          <w:kern w:val="0"/>
          <w:sz w:val="32"/>
          <w:szCs w:val="32"/>
          <w:shd w:val="clear" w:color="auto" w:fill="FFFFFF"/>
        </w:rPr>
        <w:t>。</w:t>
      </w:r>
    </w:p>
    <w:p>
      <w:pPr>
        <w:widowControl/>
        <w:shd w:val="clear" w:color="auto" w:fill="FFFFFF"/>
        <w:ind w:firstLine="641"/>
        <w:jc w:val="left"/>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2.能力测试主要测试报名者的知识水平和业务素质。笔试、面试单项满分均为100分，采取笔试+面试方式进行能力测试总分中笔试占总成绩60%，面试占总成绩40%。各专业根据总成绩由高到低排序，按照引才计划1：1的比例进入考察考核及体检环节；总成绩最后一名出现并列时，按照相应岗位进行加试面试，加试成绩高者进入体检和考察环节。</w:t>
      </w:r>
    </w:p>
    <w:p>
      <w:pPr>
        <w:widowControl/>
        <w:shd w:val="clear" w:color="auto" w:fill="FFFFFF"/>
        <w:ind w:firstLine="641"/>
        <w:jc w:val="left"/>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3.能力测试时间及地点将在我院官网公告栏内公布（http://www.czsfy. org/）。</w:t>
      </w:r>
    </w:p>
    <w:p>
      <w:pPr>
        <w:widowControl/>
        <w:shd w:val="clear" w:color="auto" w:fill="FFFFFF"/>
        <w:ind w:firstLine="641"/>
        <w:jc w:val="left"/>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4.能力测试结果将通过我院官网公告栏内公布（http://www.czsfy. org/）。</w:t>
      </w:r>
    </w:p>
    <w:p>
      <w:pPr>
        <w:widowControl/>
        <w:shd w:val="clear" w:color="auto" w:fill="FFFFFF"/>
        <w:ind w:firstLine="641"/>
        <w:rPr>
          <w:rFonts w:ascii="黑体" w:hAnsi="黑体" w:eastAsia="黑体" w:cs="黑体"/>
          <w:bCs/>
          <w:color w:val="000000" w:themeColor="text1"/>
          <w:kern w:val="0"/>
          <w:sz w:val="32"/>
          <w:szCs w:val="32"/>
          <w:shd w:val="clear" w:color="auto" w:fill="FFFFFF"/>
        </w:rPr>
      </w:pPr>
      <w:r>
        <w:rPr>
          <w:rFonts w:hint="eastAsia" w:ascii="黑体" w:hAnsi="黑体" w:eastAsia="黑体" w:cs="黑体"/>
          <w:bCs/>
          <w:color w:val="000000" w:themeColor="text1"/>
          <w:kern w:val="0"/>
          <w:sz w:val="32"/>
          <w:szCs w:val="32"/>
          <w:shd w:val="clear" w:color="auto" w:fill="FFFFFF"/>
        </w:rPr>
        <w:t>五、考察考核</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根据能力测试结果，按招聘岗位人数1：1比例确定考察考核人选上报党委会，经院党委会议研究决定后，确定考察考核人选，对人选进行考察考核。考察考核主要考核拟聘人员的思想政治表现、道德品质、法纪表现、奖惩及拟任岗位资格条件等情况。应届毕业生须向考察组提供所在院校出具的现实表现材料，往届毕业生须提供户口所在乡镇（社区）出具的现实表现材料。考察考核不合格者，取消引进资格。</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根据能力测试情况和考察考核结果，上报院党委会议研究确定拟录用人选，同时，将拟录用人选名单报长治市委人才办。</w:t>
      </w:r>
    </w:p>
    <w:p>
      <w:pPr>
        <w:widowControl/>
        <w:shd w:val="clear" w:color="auto" w:fill="FFFFFF"/>
        <w:ind w:firstLine="641"/>
        <w:rPr>
          <w:rFonts w:ascii="黑体" w:hAnsi="黑体" w:eastAsia="黑体" w:cs="黑体"/>
          <w:bCs/>
          <w:color w:val="000000" w:themeColor="text1"/>
          <w:kern w:val="0"/>
          <w:sz w:val="32"/>
          <w:szCs w:val="32"/>
          <w:shd w:val="clear" w:color="auto" w:fill="FFFFFF"/>
        </w:rPr>
      </w:pPr>
      <w:r>
        <w:rPr>
          <w:rFonts w:hint="eastAsia" w:ascii="黑体" w:hAnsi="黑体" w:eastAsia="黑体" w:cs="黑体"/>
          <w:bCs/>
          <w:color w:val="000000" w:themeColor="text1"/>
          <w:kern w:val="0"/>
          <w:sz w:val="32"/>
          <w:szCs w:val="32"/>
          <w:shd w:val="clear" w:color="auto" w:fill="FFFFFF"/>
        </w:rPr>
        <w:t>六、体检</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体检名单按拟聘岗位人数1：1的比例确定体检对象，在我院官方网站公告栏内公布（http://www.czsfy. org/）。体检在有资质的综合医院进行。体检项目和标准参照《公务员录用体检通用标准（试行）》执行。不按规定的时间、地点参加体检的人员，视作放弃体检资格。</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应聘人员对体检结论有疑问时，允许提出复检要求。复检只进行一次，体检结果以复检结论为准。复检须报长治市委人才办同意后，在另一具有体检资质的同一级别或上一级别的医疗机构组织复检，遇有疑难问题，需要组织会诊时，承担复诊的医疗机构应组织相关专家进行会诊，得出结论，确保体检客观，公正。拟聘人员自行到医院进行体检、复检的，体检、复检结果不予认可。</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体检费、复检费均用由本人承担。</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体检结果不合格者，取消其资格。</w:t>
      </w:r>
    </w:p>
    <w:p>
      <w:pPr>
        <w:widowControl/>
        <w:shd w:val="clear" w:color="auto" w:fill="FFFFFF"/>
        <w:ind w:firstLine="641"/>
        <w:rPr>
          <w:rFonts w:ascii="黑体" w:hAnsi="黑体" w:eastAsia="黑体" w:cs="黑体"/>
          <w:bCs/>
          <w:color w:val="000000" w:themeColor="text1"/>
          <w:kern w:val="0"/>
          <w:sz w:val="32"/>
          <w:szCs w:val="32"/>
          <w:shd w:val="clear" w:color="auto" w:fill="FFFFFF"/>
        </w:rPr>
      </w:pPr>
      <w:r>
        <w:rPr>
          <w:rFonts w:hint="eastAsia" w:ascii="黑体" w:hAnsi="黑体" w:eastAsia="黑体" w:cs="黑体"/>
          <w:bCs/>
          <w:color w:val="000000" w:themeColor="text1"/>
          <w:kern w:val="0"/>
          <w:sz w:val="32"/>
          <w:szCs w:val="32"/>
          <w:shd w:val="clear" w:color="auto" w:fill="FFFFFF"/>
        </w:rPr>
        <w:t>七、公示与聘用</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通过能力测试、考察考核、体检合格者，经党委会研究决定确定拟用名单并报长治市委人才办审核后，在我院官方网站公告栏内公布（http://www.czsfy. org/）公示7个工作日。</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公示期满，对无异议的拟引进者及有异议的拟引进者经查问题不属实给予办理相关的聘用手续；对有异议的拟引进者经查问题属实取消引进资格。</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八、资格审核贯穿人才引进全过程，凡发现考生报名信息及提供的有关材料不真实、不完整、有误的，或与拟聘用岗位所要求资格不符的，将取消资格。</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九、所有公示信息将通过我院官网公告栏内进行通知（http://www.czsfy. org/），请及时关注。</w:t>
      </w:r>
    </w:p>
    <w:p>
      <w:pPr>
        <w:widowControl/>
        <w:shd w:val="clear" w:color="auto" w:fill="FFFFFF"/>
        <w:ind w:firstLine="641"/>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十、本方案未尽事宜按照长治市委人才办相关规定执行。</w:t>
      </w:r>
    </w:p>
    <w:p>
      <w:pPr>
        <w:widowControl/>
        <w:shd w:val="clear" w:color="auto" w:fill="FFFFFF"/>
        <w:ind w:left="1598" w:leftChars="304" w:hanging="960" w:hangingChars="300"/>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附件：1．</w:t>
      </w:r>
      <w:r>
        <w:fldChar w:fldCharType="begin"/>
      </w:r>
      <w:r>
        <w:instrText xml:space="preserve"> HYPERLINK "http://www.tyszxyy.com/java/profile/upload/image/kindeditor/33fc0a19-75ad-4094-b6bf-9effaf00f11d.xlsx" \t "_blank" </w:instrText>
      </w:r>
      <w:r>
        <w:fldChar w:fldCharType="separate"/>
      </w:r>
      <w:r>
        <w:rPr>
          <w:rFonts w:hint="eastAsia" w:ascii="仿宋_GB2312" w:hAnsi="仿宋" w:eastAsia="仿宋_GB2312" w:cs="宋体"/>
          <w:color w:val="000000" w:themeColor="text1"/>
          <w:kern w:val="0"/>
          <w:sz w:val="32"/>
          <w:szCs w:val="32"/>
          <w:shd w:val="clear" w:color="auto" w:fill="FFFFFF"/>
        </w:rPr>
        <w:t>长治市妇幼保健院急需紧缺专业人才需求岗位表</w:t>
      </w:r>
      <w:r>
        <w:rPr>
          <w:rFonts w:hint="eastAsia" w:ascii="仿宋_GB2312" w:hAnsi="仿宋" w:eastAsia="仿宋_GB2312" w:cs="宋体"/>
          <w:color w:val="000000" w:themeColor="text1"/>
          <w:kern w:val="0"/>
          <w:sz w:val="32"/>
          <w:szCs w:val="32"/>
          <w:shd w:val="clear" w:color="auto" w:fill="FFFFFF"/>
        </w:rPr>
        <w:fldChar w:fldCharType="end"/>
      </w:r>
    </w:p>
    <w:p>
      <w:pPr>
        <w:widowControl/>
        <w:shd w:val="clear" w:color="auto" w:fill="FFFFFF"/>
        <w:ind w:left="1596" w:leftChars="760"/>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2．《长治市妇幼保健院引进急需紧缺专业人才诚信承诺书》</w:t>
      </w:r>
    </w:p>
    <w:p>
      <w:pPr>
        <w:widowControl/>
        <w:shd w:val="clear" w:color="auto" w:fill="FFFFFF"/>
        <w:ind w:firstLine="4841" w:firstLineChars="1513"/>
        <w:rPr>
          <w:rFonts w:ascii="仿宋_GB2312" w:hAnsi="仿宋" w:eastAsia="仿宋_GB2312" w:cs="宋体"/>
          <w:color w:val="000000" w:themeColor="text1"/>
          <w:kern w:val="0"/>
          <w:sz w:val="32"/>
          <w:szCs w:val="32"/>
          <w:shd w:val="clear" w:color="auto" w:fill="FFFFFF"/>
        </w:rPr>
      </w:pPr>
    </w:p>
    <w:p>
      <w:pPr>
        <w:widowControl/>
        <w:shd w:val="clear" w:color="auto" w:fill="FFFFFF"/>
        <w:ind w:firstLine="4841" w:firstLineChars="1513"/>
        <w:rPr>
          <w:rFonts w:ascii="仿宋_GB2312" w:hAnsi="仿宋" w:eastAsia="仿宋_GB2312" w:cs="宋体"/>
          <w:color w:val="000000" w:themeColor="text1"/>
          <w:kern w:val="0"/>
          <w:sz w:val="32"/>
          <w:szCs w:val="32"/>
          <w:shd w:val="clear" w:color="auto" w:fill="FFFFFF"/>
        </w:rPr>
      </w:pPr>
    </w:p>
    <w:p>
      <w:pPr>
        <w:widowControl/>
        <w:shd w:val="clear" w:color="auto" w:fill="FFFFFF"/>
        <w:ind w:firstLine="4841" w:firstLineChars="1513"/>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长治市妇幼保健院</w:t>
      </w:r>
    </w:p>
    <w:p>
      <w:pPr>
        <w:widowControl/>
        <w:shd w:val="clear" w:color="auto" w:fill="FFFFFF"/>
        <w:ind w:firstLine="5001" w:firstLineChars="1563"/>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2021年3月10日</w:t>
      </w:r>
    </w:p>
    <w:p>
      <w:pPr>
        <w:widowControl/>
        <w:shd w:val="clear" w:color="auto" w:fill="FFFFFF"/>
        <w:ind w:firstLine="5001" w:firstLineChars="1563"/>
        <w:rPr>
          <w:rFonts w:ascii="仿宋_GB2312" w:hAnsi="仿宋" w:eastAsia="仿宋_GB2312" w:cs="宋体"/>
          <w:color w:val="000000" w:themeColor="text1"/>
          <w:kern w:val="0"/>
          <w:sz w:val="32"/>
          <w:szCs w:val="32"/>
          <w:shd w:val="clear" w:color="auto" w:fill="FFFFFF"/>
        </w:rPr>
      </w:pPr>
    </w:p>
    <w:p>
      <w:pPr>
        <w:widowControl/>
        <w:shd w:val="clear" w:color="auto" w:fill="FFFFFF"/>
        <w:rPr>
          <w:rFonts w:ascii="仿宋_GB2312" w:hAnsi="仿宋" w:eastAsia="仿宋_GB2312" w:cs="宋体"/>
          <w:color w:val="000000" w:themeColor="text1"/>
          <w:kern w:val="0"/>
          <w:sz w:val="32"/>
          <w:szCs w:val="32"/>
          <w:shd w:val="clear" w:color="auto" w:fill="FFFFFF"/>
        </w:rPr>
      </w:pPr>
    </w:p>
    <w:p>
      <w:pPr>
        <w:widowControl/>
        <w:shd w:val="clear" w:color="auto" w:fill="FFFFFF"/>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附件1:</w:t>
      </w:r>
    </w:p>
    <w:tbl>
      <w:tblPr>
        <w:tblStyle w:val="6"/>
        <w:tblW w:w="10206" w:type="dxa"/>
        <w:tblInd w:w="-1026" w:type="dxa"/>
        <w:tblLayout w:type="autofit"/>
        <w:tblCellMar>
          <w:top w:w="0" w:type="dxa"/>
          <w:left w:w="108" w:type="dxa"/>
          <w:bottom w:w="0" w:type="dxa"/>
          <w:right w:w="108" w:type="dxa"/>
        </w:tblCellMar>
      </w:tblPr>
      <w:tblGrid>
        <w:gridCol w:w="567"/>
        <w:gridCol w:w="1701"/>
        <w:gridCol w:w="1134"/>
        <w:gridCol w:w="2977"/>
        <w:gridCol w:w="1701"/>
        <w:gridCol w:w="709"/>
        <w:gridCol w:w="1417"/>
      </w:tblGrid>
      <w:tr>
        <w:tblPrEx>
          <w:tblCellMar>
            <w:top w:w="0" w:type="dxa"/>
            <w:left w:w="108" w:type="dxa"/>
            <w:bottom w:w="0" w:type="dxa"/>
            <w:right w:w="108" w:type="dxa"/>
          </w:tblCellMar>
        </w:tblPrEx>
        <w:trPr>
          <w:trHeight w:val="840" w:hRule="atLeast"/>
        </w:trPr>
        <w:tc>
          <w:tcPr>
            <w:tcW w:w="10206" w:type="dxa"/>
            <w:gridSpan w:val="7"/>
            <w:tcBorders>
              <w:top w:val="nil"/>
              <w:left w:val="nil"/>
              <w:bottom w:val="nil"/>
              <w:right w:val="nil"/>
            </w:tcBorders>
            <w:shd w:val="clear" w:color="auto" w:fill="auto"/>
            <w:noWrap/>
            <w:vAlign w:val="center"/>
          </w:tcPr>
          <w:p>
            <w:pPr>
              <w:widowControl/>
              <w:jc w:val="center"/>
              <w:rPr>
                <w:rFonts w:ascii="方正小标宋简体" w:hAnsi="宋体" w:eastAsia="方正小标宋简体" w:cs="宋体"/>
                <w:color w:val="000000" w:themeColor="text1"/>
                <w:kern w:val="0"/>
                <w:sz w:val="36"/>
                <w:szCs w:val="36"/>
              </w:rPr>
            </w:pPr>
            <w:r>
              <w:rPr>
                <w:rFonts w:hint="eastAsia" w:ascii="方正小标宋简体" w:hAnsi="宋体" w:eastAsia="方正小标宋简体" w:cs="宋体"/>
                <w:color w:val="000000" w:themeColor="text1"/>
                <w:kern w:val="0"/>
                <w:sz w:val="36"/>
                <w:szCs w:val="36"/>
              </w:rPr>
              <w:t>长治市2021年引进急需紧缺人才岗位信息汇总表</w:t>
            </w:r>
          </w:p>
        </w:tc>
      </w:tr>
      <w:tr>
        <w:tblPrEx>
          <w:tblCellMar>
            <w:top w:w="0" w:type="dxa"/>
            <w:left w:w="108" w:type="dxa"/>
            <w:bottom w:w="0" w:type="dxa"/>
            <w:right w:w="108" w:type="dxa"/>
          </w:tblCellMar>
        </w:tblPrEx>
        <w:trPr>
          <w:trHeight w:val="499" w:hRule="atLeast"/>
        </w:trPr>
        <w:tc>
          <w:tcPr>
            <w:tcW w:w="56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序号</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单位名称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岗位类型</w:t>
            </w:r>
          </w:p>
        </w:tc>
        <w:tc>
          <w:tcPr>
            <w:tcW w:w="5387"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人员需求情况</w:t>
            </w:r>
          </w:p>
        </w:tc>
        <w:tc>
          <w:tcPr>
            <w:tcW w:w="1417"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其他要求</w:t>
            </w:r>
          </w:p>
        </w:tc>
      </w:tr>
      <w:tr>
        <w:tblPrEx>
          <w:tblCellMar>
            <w:top w:w="0" w:type="dxa"/>
            <w:left w:w="108" w:type="dxa"/>
            <w:bottom w:w="0" w:type="dxa"/>
            <w:right w:w="108" w:type="dxa"/>
          </w:tblCellMar>
        </w:tblPrEx>
        <w:trPr>
          <w:trHeight w:val="645" w:hRule="atLeast"/>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themeColor="text1"/>
                <w:kern w:val="0"/>
                <w:sz w:val="22"/>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themeColor="text1"/>
                <w:kern w:val="0"/>
                <w:sz w:val="22"/>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b/>
                <w:bCs/>
                <w:color w:val="000000" w:themeColor="text1"/>
                <w:kern w:val="0"/>
                <w:sz w:val="22"/>
              </w:rPr>
            </w:pPr>
          </w:p>
        </w:tc>
        <w:tc>
          <w:tcPr>
            <w:tcW w:w="29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专业要求</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学位学历</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themeColor="text1"/>
                <w:kern w:val="0"/>
                <w:sz w:val="22"/>
              </w:rPr>
            </w:pPr>
            <w:r>
              <w:rPr>
                <w:rFonts w:hint="eastAsia" w:ascii="宋体" w:hAnsi="宋体" w:eastAsia="宋体" w:cs="宋体"/>
                <w:b/>
                <w:bCs/>
                <w:color w:val="000000" w:themeColor="text1"/>
                <w:kern w:val="0"/>
                <w:sz w:val="22"/>
              </w:rPr>
              <w:t>需求人数</w:t>
            </w:r>
          </w:p>
        </w:tc>
        <w:tc>
          <w:tcPr>
            <w:tcW w:w="1417"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eastAsia="宋体" w:cs="宋体"/>
                <w:b/>
                <w:bCs/>
                <w:color w:val="000000" w:themeColor="text1"/>
                <w:kern w:val="0"/>
                <w:sz w:val="22"/>
              </w:rPr>
            </w:pPr>
          </w:p>
        </w:tc>
      </w:tr>
      <w:tr>
        <w:tblPrEx>
          <w:tblCellMar>
            <w:top w:w="0" w:type="dxa"/>
            <w:left w:w="108" w:type="dxa"/>
            <w:bottom w:w="0" w:type="dxa"/>
            <w:right w:w="108" w:type="dxa"/>
          </w:tblCellMar>
        </w:tblPrEx>
        <w:trPr>
          <w:trHeight w:val="65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长治市妇幼保健院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全额事业</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妇产科学、产科及相关专业</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硕士研究生及以上</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5</w:t>
            </w:r>
          </w:p>
        </w:tc>
        <w:tc>
          <w:tcPr>
            <w:tcW w:w="141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1.年龄要求：35周岁及以下（1986年3月1日以后出生）；                   2.学历要求：本科阶段须获得学士学位证书；                                           3.同等条件下，本科、硕士均为同专业者优先；                                      4.同等条件下，四证合一者优先；</w:t>
            </w:r>
          </w:p>
        </w:tc>
      </w:tr>
      <w:tr>
        <w:tblPrEx>
          <w:tblCellMar>
            <w:top w:w="0" w:type="dxa"/>
            <w:left w:w="108" w:type="dxa"/>
            <w:bottom w:w="0" w:type="dxa"/>
            <w:right w:w="108" w:type="dxa"/>
          </w:tblCellMar>
        </w:tblPrEx>
        <w:trPr>
          <w:trHeight w:val="65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2</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长治市妇幼保健院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全额事业</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儿科学、新生儿科学及相关专业</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硕士研究生及以上</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6</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18"/>
                <w:szCs w:val="18"/>
              </w:rPr>
            </w:pPr>
          </w:p>
        </w:tc>
      </w:tr>
      <w:tr>
        <w:tblPrEx>
          <w:tblCellMar>
            <w:top w:w="0" w:type="dxa"/>
            <w:left w:w="108" w:type="dxa"/>
            <w:bottom w:w="0" w:type="dxa"/>
            <w:right w:w="108" w:type="dxa"/>
          </w:tblCellMar>
        </w:tblPrEx>
        <w:trPr>
          <w:trHeight w:val="65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3</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长治市妇幼保健院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全额事业</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妇产科学、妇科及相关专业</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硕士研究生及以上</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2</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18"/>
                <w:szCs w:val="18"/>
              </w:rPr>
            </w:pPr>
          </w:p>
        </w:tc>
      </w:tr>
      <w:tr>
        <w:tblPrEx>
          <w:tblCellMar>
            <w:top w:w="0" w:type="dxa"/>
            <w:left w:w="108" w:type="dxa"/>
            <w:bottom w:w="0" w:type="dxa"/>
            <w:right w:w="108" w:type="dxa"/>
          </w:tblCellMar>
        </w:tblPrEx>
        <w:trPr>
          <w:trHeight w:val="65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4</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长治市妇幼保健院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全额事业</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外科学（乳腺外科）及相关专业</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硕士研究生及以上</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18"/>
                <w:szCs w:val="18"/>
              </w:rPr>
            </w:pPr>
          </w:p>
        </w:tc>
      </w:tr>
      <w:tr>
        <w:tblPrEx>
          <w:tblCellMar>
            <w:top w:w="0" w:type="dxa"/>
            <w:left w:w="108" w:type="dxa"/>
            <w:bottom w:w="0" w:type="dxa"/>
            <w:right w:w="108" w:type="dxa"/>
          </w:tblCellMar>
        </w:tblPrEx>
        <w:trPr>
          <w:trHeight w:val="65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5</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长治市妇幼保健院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全额事业</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中医儿科学</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硕士研究生及以上</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18"/>
                <w:szCs w:val="18"/>
              </w:rPr>
            </w:pPr>
          </w:p>
        </w:tc>
      </w:tr>
      <w:tr>
        <w:tblPrEx>
          <w:tblCellMar>
            <w:top w:w="0" w:type="dxa"/>
            <w:left w:w="108" w:type="dxa"/>
            <w:bottom w:w="0" w:type="dxa"/>
            <w:right w:w="108" w:type="dxa"/>
          </w:tblCellMar>
        </w:tblPrEx>
        <w:trPr>
          <w:trHeight w:val="65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6</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长治市妇幼保健院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全额事业</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小儿外科及相关专业</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硕士研究生及以上</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18"/>
                <w:szCs w:val="18"/>
              </w:rPr>
            </w:pPr>
          </w:p>
        </w:tc>
      </w:tr>
      <w:tr>
        <w:tblPrEx>
          <w:tblCellMar>
            <w:top w:w="0" w:type="dxa"/>
            <w:left w:w="108" w:type="dxa"/>
            <w:bottom w:w="0" w:type="dxa"/>
            <w:right w:w="108" w:type="dxa"/>
          </w:tblCellMar>
        </w:tblPrEx>
        <w:trPr>
          <w:trHeight w:val="65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7</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长治市妇幼保健院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全额事业</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耳鼻咽喉科学</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硕士研究生及以上</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18"/>
                <w:szCs w:val="18"/>
              </w:rPr>
            </w:pPr>
          </w:p>
        </w:tc>
      </w:tr>
      <w:tr>
        <w:tblPrEx>
          <w:tblCellMar>
            <w:top w:w="0" w:type="dxa"/>
            <w:left w:w="108" w:type="dxa"/>
            <w:bottom w:w="0" w:type="dxa"/>
            <w:right w:w="108" w:type="dxa"/>
          </w:tblCellMar>
        </w:tblPrEx>
        <w:trPr>
          <w:trHeight w:val="65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8</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长治市妇幼保健院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全额事业</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麻醉科</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硕士研究生及以上</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2</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18"/>
                <w:szCs w:val="18"/>
              </w:rPr>
            </w:pPr>
          </w:p>
        </w:tc>
      </w:tr>
      <w:tr>
        <w:tblPrEx>
          <w:tblCellMar>
            <w:top w:w="0" w:type="dxa"/>
            <w:left w:w="108" w:type="dxa"/>
            <w:bottom w:w="0" w:type="dxa"/>
            <w:right w:w="108" w:type="dxa"/>
          </w:tblCellMar>
        </w:tblPrEx>
        <w:trPr>
          <w:trHeight w:val="65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9</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长治市妇幼保健院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全额事业</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眼科学</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硕士研究生及以上</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18"/>
                <w:szCs w:val="18"/>
              </w:rPr>
            </w:pPr>
          </w:p>
        </w:tc>
      </w:tr>
      <w:tr>
        <w:tblPrEx>
          <w:tblCellMar>
            <w:top w:w="0" w:type="dxa"/>
            <w:left w:w="108" w:type="dxa"/>
            <w:bottom w:w="0" w:type="dxa"/>
            <w:right w:w="108" w:type="dxa"/>
          </w:tblCellMar>
        </w:tblPrEx>
        <w:trPr>
          <w:trHeight w:val="657"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10</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长治市妇幼保健院</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全额事业</w:t>
            </w:r>
          </w:p>
        </w:tc>
        <w:tc>
          <w:tcPr>
            <w:tcW w:w="297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病理学与病理生理学</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硕士研究生及以上</w:t>
            </w:r>
          </w:p>
        </w:tc>
        <w:tc>
          <w:tcPr>
            <w:tcW w:w="7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themeColor="text1"/>
                <w:kern w:val="0"/>
                <w:sz w:val="18"/>
                <w:szCs w:val="18"/>
              </w:rPr>
            </w:pPr>
            <w:r>
              <w:rPr>
                <w:rFonts w:hint="eastAsia" w:ascii="宋体" w:hAnsi="宋体" w:eastAsia="宋体" w:cs="宋体"/>
                <w:color w:val="000000" w:themeColor="text1"/>
                <w:kern w:val="0"/>
                <w:sz w:val="18"/>
                <w:szCs w:val="18"/>
              </w:rPr>
              <w:t>1</w:t>
            </w:r>
          </w:p>
        </w:tc>
        <w:tc>
          <w:tcPr>
            <w:tcW w:w="141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themeColor="text1"/>
                <w:kern w:val="0"/>
                <w:sz w:val="18"/>
                <w:szCs w:val="18"/>
              </w:rPr>
            </w:pPr>
          </w:p>
        </w:tc>
      </w:tr>
    </w:tbl>
    <w:p>
      <w:pPr>
        <w:widowControl/>
        <w:shd w:val="clear" w:color="auto" w:fill="FFFFFF"/>
        <w:rPr>
          <w:rFonts w:ascii="仿宋_GB2312" w:hAnsi="仿宋" w:eastAsia="仿宋_GB2312" w:cs="宋体"/>
          <w:color w:val="000000" w:themeColor="text1"/>
          <w:kern w:val="0"/>
          <w:sz w:val="32"/>
          <w:szCs w:val="32"/>
          <w:shd w:val="clear" w:color="auto" w:fill="FFFFFF"/>
        </w:rPr>
      </w:pPr>
    </w:p>
    <w:p>
      <w:pPr>
        <w:widowControl/>
        <w:shd w:val="clear" w:color="auto" w:fill="FFFFFF"/>
        <w:rPr>
          <w:rFonts w:ascii="仿宋_GB2312" w:hAnsi="仿宋" w:eastAsia="仿宋_GB2312" w:cs="宋体"/>
          <w:color w:val="000000" w:themeColor="text1"/>
          <w:kern w:val="0"/>
          <w:sz w:val="32"/>
          <w:szCs w:val="32"/>
          <w:shd w:val="clear" w:color="auto" w:fill="FFFFFF"/>
        </w:rPr>
      </w:pPr>
    </w:p>
    <w:p>
      <w:pPr>
        <w:widowControl/>
        <w:shd w:val="clear" w:color="auto" w:fill="FFFFFF"/>
        <w:rPr>
          <w:rFonts w:ascii="仿宋_GB2312" w:hAnsi="仿宋" w:eastAsia="仿宋_GB2312" w:cs="宋体"/>
          <w:color w:val="000000" w:themeColor="text1"/>
          <w:kern w:val="0"/>
          <w:sz w:val="32"/>
          <w:szCs w:val="32"/>
          <w:shd w:val="clear" w:color="auto" w:fill="FFFFFF"/>
        </w:rPr>
      </w:pPr>
    </w:p>
    <w:p>
      <w:pPr>
        <w:widowControl/>
        <w:shd w:val="clear" w:color="auto" w:fill="FFFFFF"/>
        <w:rPr>
          <w:rFonts w:ascii="仿宋_GB2312" w:hAnsi="仿宋" w:eastAsia="仿宋_GB2312" w:cs="宋体"/>
          <w:color w:val="000000" w:themeColor="text1"/>
          <w:kern w:val="0"/>
          <w:sz w:val="32"/>
          <w:szCs w:val="32"/>
          <w:shd w:val="clear" w:color="auto" w:fill="FFFFFF"/>
        </w:rPr>
      </w:pPr>
    </w:p>
    <w:p>
      <w:pPr>
        <w:widowControl/>
        <w:shd w:val="clear" w:color="auto" w:fill="FFFFFF"/>
        <w:rPr>
          <w:rFonts w:ascii="仿宋_GB2312" w:hAnsi="仿宋" w:eastAsia="仿宋_GB2312" w:cs="宋体"/>
          <w:color w:val="000000" w:themeColor="text1"/>
          <w:kern w:val="0"/>
          <w:sz w:val="32"/>
          <w:szCs w:val="32"/>
          <w:shd w:val="clear" w:color="auto" w:fill="FFFFFF"/>
        </w:rPr>
      </w:pPr>
    </w:p>
    <w:p>
      <w:pPr>
        <w:widowControl/>
        <w:shd w:val="clear" w:color="auto" w:fill="FFFFFF"/>
        <w:rPr>
          <w:rFonts w:ascii="仿宋_GB2312" w:hAnsi="仿宋" w:eastAsia="仿宋_GB2312" w:cs="宋体"/>
          <w:color w:val="000000" w:themeColor="text1"/>
          <w:kern w:val="0"/>
          <w:sz w:val="32"/>
          <w:szCs w:val="32"/>
          <w:shd w:val="clear" w:color="auto" w:fill="FFFFFF"/>
        </w:rPr>
      </w:pPr>
    </w:p>
    <w:p>
      <w:pPr>
        <w:widowControl/>
        <w:shd w:val="clear" w:color="auto" w:fill="FFFFFF"/>
        <w:rPr>
          <w:rFonts w:ascii="仿宋_GB2312" w:hAnsi="仿宋" w:eastAsia="仿宋_GB2312" w:cs="宋体"/>
          <w:color w:val="000000" w:themeColor="text1"/>
          <w:kern w:val="0"/>
          <w:sz w:val="32"/>
          <w:szCs w:val="32"/>
          <w:shd w:val="clear" w:color="auto" w:fill="FFFFFF"/>
        </w:rPr>
      </w:pPr>
      <w:r>
        <w:rPr>
          <w:rFonts w:hint="eastAsia" w:ascii="仿宋_GB2312" w:hAnsi="仿宋" w:eastAsia="仿宋_GB2312" w:cs="宋体"/>
          <w:color w:val="000000" w:themeColor="text1"/>
          <w:kern w:val="0"/>
          <w:sz w:val="32"/>
          <w:szCs w:val="32"/>
          <w:shd w:val="clear" w:color="auto" w:fill="FFFFFF"/>
        </w:rPr>
        <w:t>附件2:</w:t>
      </w:r>
    </w:p>
    <w:p>
      <w:pPr>
        <w:widowControl/>
        <w:shd w:val="clear" w:color="auto" w:fill="FFFFFF"/>
        <w:jc w:val="center"/>
        <w:rPr>
          <w:rFonts w:ascii="方正小标宋简体" w:hAnsi="仿宋" w:eastAsia="方正小标宋简体" w:cs="宋体"/>
          <w:color w:val="000000" w:themeColor="text1"/>
          <w:kern w:val="0"/>
          <w:sz w:val="36"/>
          <w:szCs w:val="36"/>
          <w:shd w:val="clear" w:color="auto" w:fill="FFFFFF"/>
        </w:rPr>
      </w:pPr>
      <w:r>
        <w:rPr>
          <w:rFonts w:hint="eastAsia" w:ascii="方正小标宋简体" w:hAnsi="仿宋" w:eastAsia="方正小标宋简体" w:cs="宋体"/>
          <w:color w:val="000000" w:themeColor="text1"/>
          <w:kern w:val="0"/>
          <w:sz w:val="36"/>
          <w:szCs w:val="36"/>
          <w:shd w:val="clear" w:color="auto" w:fill="FFFFFF"/>
        </w:rPr>
        <w:t>长治市妇幼保健院</w:t>
      </w:r>
    </w:p>
    <w:p>
      <w:pPr>
        <w:widowControl/>
        <w:shd w:val="clear" w:color="auto" w:fill="FFFFFF"/>
        <w:spacing w:line="480" w:lineRule="atLeast"/>
        <w:jc w:val="center"/>
        <w:rPr>
          <w:rFonts w:ascii="方正小标宋简体" w:hAnsi="宋体" w:eastAsia="方正小标宋简体" w:cs="宋体"/>
          <w:color w:val="000000" w:themeColor="text1"/>
          <w:kern w:val="0"/>
          <w:sz w:val="36"/>
          <w:szCs w:val="36"/>
        </w:rPr>
      </w:pPr>
      <w:r>
        <w:rPr>
          <w:rFonts w:hint="eastAsia" w:ascii="方正小标宋简体" w:hAnsi="宋体" w:eastAsia="方正小标宋简体"/>
          <w:color w:val="000000" w:themeColor="text1"/>
          <w:sz w:val="36"/>
          <w:szCs w:val="36"/>
        </w:rPr>
        <w:t>引进急需紧缺专业人才诚信承诺书</w:t>
      </w:r>
    </w:p>
    <w:p>
      <w:pPr>
        <w:widowControl/>
        <w:shd w:val="clear" w:color="auto" w:fill="FFFFFF"/>
        <w:spacing w:line="480" w:lineRule="atLeast"/>
        <w:jc w:val="left"/>
        <w:rPr>
          <w:rFonts w:ascii="微软雅黑" w:hAnsi="微软雅黑" w:cs="宋体"/>
          <w:color w:val="000000" w:themeColor="text1"/>
          <w:kern w:val="0"/>
          <w:sz w:val="32"/>
          <w:szCs w:val="32"/>
        </w:rPr>
      </w:pPr>
    </w:p>
    <w:p>
      <w:pPr>
        <w:spacing w:line="240" w:lineRule="atLeast"/>
        <w:ind w:firstLine="646"/>
        <w:rPr>
          <w:rFonts w:ascii="仿宋_GB2312" w:hAnsi="仿宋" w:eastAsia="仿宋_GB2312"/>
          <w:color w:val="000000" w:themeColor="text1"/>
          <w:spacing w:val="-6"/>
          <w:sz w:val="32"/>
          <w:szCs w:val="32"/>
        </w:rPr>
      </w:pPr>
      <w:r>
        <w:rPr>
          <w:rFonts w:hint="eastAsia" w:ascii="仿宋_GB2312" w:hAnsi="微软雅黑" w:eastAsia="仿宋_GB2312" w:cs="宋体"/>
          <w:color w:val="000000" w:themeColor="text1"/>
          <w:kern w:val="0"/>
          <w:sz w:val="32"/>
          <w:szCs w:val="32"/>
        </w:rPr>
        <w:t>我已经仔细阅读《</w:t>
      </w:r>
      <w:r>
        <w:rPr>
          <w:rFonts w:hint="eastAsia" w:ascii="仿宋_GB2312" w:hAnsi="方正小标宋简体" w:eastAsia="仿宋_GB2312" w:cs="方正小标宋简体"/>
          <w:color w:val="000000" w:themeColor="text1"/>
          <w:sz w:val="32"/>
          <w:szCs w:val="32"/>
        </w:rPr>
        <w:t>长治市妇幼保健院2021年引进急需紧缺人才公告</w:t>
      </w:r>
      <w:r>
        <w:rPr>
          <w:rFonts w:hint="eastAsia" w:ascii="仿宋_GB2312" w:hAnsi="微软雅黑" w:eastAsia="仿宋_GB2312" w:cs="宋体"/>
          <w:color w:val="000000" w:themeColor="text1"/>
          <w:kern w:val="0"/>
          <w:sz w:val="32"/>
          <w:szCs w:val="32"/>
        </w:rPr>
        <w:t>》和《</w:t>
      </w:r>
      <w:r>
        <w:fldChar w:fldCharType="begin"/>
      </w:r>
      <w:r>
        <w:instrText xml:space="preserve"> HYPERLINK "http://www.tyszxyy.com/java/profile/upload/image/kindeditor/33fc0a19-75ad-4094-b6bf-9effaf00f11d.xlsx" \t "_blank" </w:instrText>
      </w:r>
      <w:r>
        <w:fldChar w:fldCharType="separate"/>
      </w:r>
      <w:r>
        <w:rPr>
          <w:rFonts w:hint="eastAsia" w:ascii="仿宋_GB2312" w:hAnsi="方正小标宋简体" w:eastAsia="仿宋_GB2312" w:cs="方正小标宋简体"/>
          <w:color w:val="000000" w:themeColor="text1"/>
          <w:sz w:val="32"/>
          <w:szCs w:val="32"/>
        </w:rPr>
        <w:t>长治市妇幼保健院</w:t>
      </w:r>
      <w:r>
        <w:rPr>
          <w:rFonts w:hint="eastAsia" w:ascii="仿宋_GB2312" w:hAnsi="仿宋" w:eastAsia="仿宋_GB2312"/>
          <w:color w:val="000000" w:themeColor="text1"/>
          <w:spacing w:val="-6"/>
          <w:sz w:val="32"/>
          <w:szCs w:val="32"/>
        </w:rPr>
        <w:t>急需紧缺专业人才需求岗位表</w:t>
      </w:r>
      <w:r>
        <w:rPr>
          <w:rFonts w:hint="eastAsia" w:ascii="仿宋_GB2312" w:hAnsi="仿宋" w:eastAsia="仿宋_GB2312"/>
          <w:color w:val="000000" w:themeColor="text1"/>
          <w:spacing w:val="-6"/>
          <w:sz w:val="32"/>
          <w:szCs w:val="32"/>
        </w:rPr>
        <w:fldChar w:fldCharType="end"/>
      </w:r>
      <w:r>
        <w:rPr>
          <w:rFonts w:hint="eastAsia" w:ascii="仿宋_GB2312" w:hAnsi="微软雅黑" w:eastAsia="仿宋_GB2312" w:cs="宋体"/>
          <w:color w:val="000000" w:themeColor="text1"/>
          <w:kern w:val="0"/>
          <w:sz w:val="32"/>
          <w:szCs w:val="32"/>
        </w:rPr>
        <w:t>》，清楚并理解其内容。我郑重承诺：</w:t>
      </w:r>
    </w:p>
    <w:p>
      <w:pPr>
        <w:widowControl/>
        <w:shd w:val="clear" w:color="auto" w:fill="FFFFFF"/>
        <w:spacing w:line="480" w:lineRule="atLeast"/>
        <w:jc w:val="left"/>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 xml:space="preserve">    一、真实、准确提供本人个人信息、证明资料、证件等相关材料，不弄虚作假，不隐瞒真实情况;</w:t>
      </w:r>
    </w:p>
    <w:p>
      <w:pPr>
        <w:widowControl/>
        <w:shd w:val="clear" w:color="auto" w:fill="FFFFFF"/>
        <w:spacing w:line="480" w:lineRule="atLeast"/>
        <w:jc w:val="left"/>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 xml:space="preserve">    二、准确、慎重报考符合条件的岗位，并对自己的报名负责;</w:t>
      </w:r>
    </w:p>
    <w:p>
      <w:pPr>
        <w:widowControl/>
        <w:shd w:val="clear" w:color="auto" w:fill="FFFFFF"/>
        <w:spacing w:line="480" w:lineRule="atLeast"/>
        <w:jc w:val="left"/>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 xml:space="preserve">    三、遵守考试纪律，服从考试安排，不舞弊或协助他人舞弊;</w:t>
      </w:r>
    </w:p>
    <w:p>
      <w:pPr>
        <w:widowControl/>
        <w:shd w:val="clear" w:color="auto" w:fill="FFFFFF"/>
        <w:spacing w:line="480" w:lineRule="atLeast"/>
        <w:jc w:val="left"/>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 xml:space="preserve">    四、按要求参与考试录用的每一个环节，不违纪违规，不随意放弃;</w:t>
      </w:r>
    </w:p>
    <w:p>
      <w:pPr>
        <w:widowControl/>
        <w:shd w:val="clear" w:color="auto" w:fill="FFFFFF"/>
        <w:spacing w:line="480" w:lineRule="atLeast"/>
        <w:jc w:val="left"/>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 xml:space="preserve">    六、对违反以上承诺所造成的后果，本人自愿承担相应责任。</w:t>
      </w:r>
    </w:p>
    <w:p>
      <w:pPr>
        <w:widowControl/>
        <w:shd w:val="clear" w:color="auto" w:fill="FFFFFF"/>
        <w:spacing w:line="480" w:lineRule="atLeast"/>
        <w:jc w:val="left"/>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 xml:space="preserve">                       </w:t>
      </w:r>
    </w:p>
    <w:p>
      <w:pPr>
        <w:widowControl/>
        <w:shd w:val="clear" w:color="auto" w:fill="FFFFFF"/>
        <w:spacing w:line="480" w:lineRule="atLeast"/>
        <w:jc w:val="left"/>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 xml:space="preserve">                        承诺人：</w:t>
      </w:r>
    </w:p>
    <w:p>
      <w:pPr>
        <w:widowControl/>
        <w:shd w:val="clear" w:color="auto" w:fill="FFFFFF"/>
        <w:spacing w:line="480" w:lineRule="atLeast"/>
        <w:jc w:val="left"/>
        <w:rPr>
          <w:rFonts w:ascii="仿宋_GB2312" w:hAnsi="微软雅黑" w:eastAsia="仿宋_GB2312" w:cs="宋体"/>
          <w:color w:val="000000" w:themeColor="text1"/>
          <w:kern w:val="0"/>
          <w:sz w:val="32"/>
          <w:szCs w:val="32"/>
        </w:rPr>
      </w:pPr>
      <w:r>
        <w:rPr>
          <w:rFonts w:hint="eastAsia" w:ascii="仿宋_GB2312" w:hAnsi="微软雅黑" w:eastAsia="仿宋_GB2312" w:cs="宋体"/>
          <w:color w:val="000000" w:themeColor="text1"/>
          <w:kern w:val="0"/>
          <w:sz w:val="32"/>
          <w:szCs w:val="32"/>
        </w:rPr>
        <w:t xml:space="preserve">                        年    月    日</w:t>
      </w:r>
    </w:p>
    <w:p>
      <w:pPr>
        <w:widowControl/>
        <w:shd w:val="clear" w:color="auto" w:fill="FFFFFF"/>
        <w:rPr>
          <w:rFonts w:ascii="仿宋_GB2312" w:hAnsi="仿宋" w:eastAsia="仿宋_GB2312" w:cs="宋体"/>
          <w:color w:val="000000" w:themeColor="text1"/>
          <w:kern w:val="0"/>
          <w:sz w:val="32"/>
          <w:szCs w:val="32"/>
          <w:shd w:val="clear" w:color="auto" w:fill="FFFFFF"/>
        </w:rPr>
      </w:pPr>
    </w:p>
    <w:sectPr>
      <w:pgSz w:w="11906" w:h="16838"/>
      <w:pgMar w:top="1871" w:right="1871" w:bottom="1871" w:left="187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Arial Black"/>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Black">
    <w:panose1 w:val="020B0A04020102020204"/>
    <w:charset w:val="00"/>
    <w:family w:val="auto"/>
    <w:pitch w:val="default"/>
    <w:sig w:usb0="00000287" w:usb1="00000000" w:usb2="00000000" w:usb3="00000000" w:csb0="2000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Black">
    <w:panose1 w:val="020B0A04020102020204"/>
    <w:charset w:val="01"/>
    <w:family w:val="swiss"/>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705"/>
    <w:rsid w:val="00006C6C"/>
    <w:rsid w:val="00027238"/>
    <w:rsid w:val="00030F54"/>
    <w:rsid w:val="000542DA"/>
    <w:rsid w:val="00062B23"/>
    <w:rsid w:val="00085158"/>
    <w:rsid w:val="000A137C"/>
    <w:rsid w:val="000A4DCC"/>
    <w:rsid w:val="000E495E"/>
    <w:rsid w:val="001119AC"/>
    <w:rsid w:val="00146B67"/>
    <w:rsid w:val="00151478"/>
    <w:rsid w:val="00157705"/>
    <w:rsid w:val="00175ACB"/>
    <w:rsid w:val="001A000F"/>
    <w:rsid w:val="001D2C7F"/>
    <w:rsid w:val="001F4E97"/>
    <w:rsid w:val="002E592D"/>
    <w:rsid w:val="00337335"/>
    <w:rsid w:val="00351071"/>
    <w:rsid w:val="003E738D"/>
    <w:rsid w:val="003F1132"/>
    <w:rsid w:val="0043739A"/>
    <w:rsid w:val="00463959"/>
    <w:rsid w:val="00473CA5"/>
    <w:rsid w:val="004A6850"/>
    <w:rsid w:val="004B2485"/>
    <w:rsid w:val="004C004F"/>
    <w:rsid w:val="00580D7E"/>
    <w:rsid w:val="005A7C76"/>
    <w:rsid w:val="005E4AFD"/>
    <w:rsid w:val="00604DA1"/>
    <w:rsid w:val="006568BF"/>
    <w:rsid w:val="00686348"/>
    <w:rsid w:val="006B2143"/>
    <w:rsid w:val="006B4A8C"/>
    <w:rsid w:val="006C0530"/>
    <w:rsid w:val="006E06B9"/>
    <w:rsid w:val="006F5A5C"/>
    <w:rsid w:val="006F660C"/>
    <w:rsid w:val="00700745"/>
    <w:rsid w:val="007410AC"/>
    <w:rsid w:val="00751736"/>
    <w:rsid w:val="007656D9"/>
    <w:rsid w:val="00773ED2"/>
    <w:rsid w:val="007F337B"/>
    <w:rsid w:val="00837CB9"/>
    <w:rsid w:val="00845E63"/>
    <w:rsid w:val="00856D52"/>
    <w:rsid w:val="008B193D"/>
    <w:rsid w:val="008E1E9A"/>
    <w:rsid w:val="009038BA"/>
    <w:rsid w:val="00976759"/>
    <w:rsid w:val="009B7689"/>
    <w:rsid w:val="00A17C9F"/>
    <w:rsid w:val="00A516EE"/>
    <w:rsid w:val="00A61324"/>
    <w:rsid w:val="00A750A5"/>
    <w:rsid w:val="00A9010B"/>
    <w:rsid w:val="00A90F4E"/>
    <w:rsid w:val="00A927C8"/>
    <w:rsid w:val="00AE63A0"/>
    <w:rsid w:val="00B73AF5"/>
    <w:rsid w:val="00B754A7"/>
    <w:rsid w:val="00B8491A"/>
    <w:rsid w:val="00BB25B9"/>
    <w:rsid w:val="00BC5A8A"/>
    <w:rsid w:val="00C17402"/>
    <w:rsid w:val="00C30182"/>
    <w:rsid w:val="00C43760"/>
    <w:rsid w:val="00C51032"/>
    <w:rsid w:val="00CA4674"/>
    <w:rsid w:val="00CE3DFD"/>
    <w:rsid w:val="00CE464B"/>
    <w:rsid w:val="00CF6263"/>
    <w:rsid w:val="00D11E10"/>
    <w:rsid w:val="00D300D5"/>
    <w:rsid w:val="00D458C6"/>
    <w:rsid w:val="00D74053"/>
    <w:rsid w:val="00E17E22"/>
    <w:rsid w:val="00E759E1"/>
    <w:rsid w:val="00EA1C74"/>
    <w:rsid w:val="00EC468E"/>
    <w:rsid w:val="00ED6024"/>
    <w:rsid w:val="00EE71A7"/>
    <w:rsid w:val="00F027F2"/>
    <w:rsid w:val="00F3211F"/>
    <w:rsid w:val="00F41574"/>
    <w:rsid w:val="00F47093"/>
    <w:rsid w:val="00F631F3"/>
    <w:rsid w:val="00FB320E"/>
    <w:rsid w:val="00FD7649"/>
    <w:rsid w:val="247A16C0"/>
    <w:rsid w:val="371619B3"/>
    <w:rsid w:val="3D117302"/>
    <w:rsid w:val="43783492"/>
    <w:rsid w:val="5B9E2F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qFormat/>
    <w:uiPriority w:val="99"/>
    <w:rPr>
      <w:color w:val="0000FF"/>
      <w:u w:val="single"/>
    </w:rPr>
  </w:style>
  <w:style w:type="character" w:customStyle="1" w:styleId="10">
    <w:name w:val="页眉 Char"/>
    <w:basedOn w:val="7"/>
    <w:link w:val="4"/>
    <w:semiHidden/>
    <w:uiPriority w:val="99"/>
    <w:rPr>
      <w:sz w:val="18"/>
      <w:szCs w:val="18"/>
    </w:rPr>
  </w:style>
  <w:style w:type="character" w:customStyle="1" w:styleId="11">
    <w:name w:val="页脚 Char"/>
    <w:basedOn w:val="7"/>
    <w:link w:val="3"/>
    <w:semiHidden/>
    <w:qFormat/>
    <w:uiPriority w:val="99"/>
    <w:rPr>
      <w:sz w:val="18"/>
      <w:szCs w:val="18"/>
    </w:rPr>
  </w:style>
  <w:style w:type="character" w:customStyle="1" w:styleId="12">
    <w:name w:val="日期 Char"/>
    <w:basedOn w:val="7"/>
    <w:link w:val="2"/>
    <w:semiHidden/>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787</Words>
  <Characters>4486</Characters>
  <Lines>37</Lines>
  <Paragraphs>10</Paragraphs>
  <TotalTime>21</TotalTime>
  <ScaleCrop>false</ScaleCrop>
  <LinksUpToDate>false</LinksUpToDate>
  <CharactersWithSpaces>5263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2021-01-07T05:03:00Z</dcterms:created>
  <dc:creator>Lenovo</dc:creator>
  <cp:lastModifiedBy>咕噜咕噜</cp:lastModifiedBy>
  <cp:lastPrinted>2021-03-01T04:01:00Z</cp:lastPrinted>
  <dcterms:modified xsi:type="dcterms:W3CDTF">2021-03-10T09:31:26Z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