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widowControl/>
        <w:spacing w:before="0" w:beforeAutospacing="0" w:after="0" w:afterAutospacing="0" w:line="560" w:lineRule="exact"/>
        <w:jc w:val="center"/>
        <w:rPr>
          <w:rFonts w:ascii="方正小标宋简体" w:hAnsi="宋体" w:eastAsia="方正小标宋简体" w:cs="宋体"/>
          <w:color w:val="000000"/>
          <w:sz w:val="44"/>
          <w:szCs w:val="44"/>
          <w:shd w:val="clear" w:color="auto" w:fill="FFFFFF"/>
        </w:rPr>
      </w:pPr>
      <w:r>
        <w:rPr>
          <w:rFonts w:hint="eastAsia" w:ascii="方正小标宋简体" w:hAnsi="宋体" w:eastAsia="方正小标宋简体" w:cs="宋体"/>
          <w:color w:val="000000"/>
          <w:sz w:val="44"/>
          <w:szCs w:val="44"/>
          <w:shd w:val="clear" w:color="auto" w:fill="FFFFFF"/>
        </w:rPr>
        <w:t>广西壮族自治区百色电力有限责任公司</w:t>
      </w:r>
    </w:p>
    <w:p>
      <w:pPr>
        <w:pStyle w:val="5"/>
        <w:widowControl/>
        <w:spacing w:before="0" w:beforeAutospacing="0" w:after="0" w:afterAutospacing="0" w:line="560" w:lineRule="exact"/>
        <w:jc w:val="center"/>
        <w:rPr>
          <w:rFonts w:ascii="方正小标宋简体" w:hAnsi="宋体" w:eastAsia="方正小标宋简体" w:cs="宋体"/>
          <w:color w:val="000000"/>
          <w:sz w:val="44"/>
          <w:szCs w:val="44"/>
          <w:shd w:val="clear" w:color="auto" w:fill="FFFFFF"/>
        </w:rPr>
      </w:pPr>
      <w:r>
        <w:rPr>
          <w:rFonts w:hint="eastAsia" w:ascii="方正小标宋简体" w:hAnsi="宋体" w:eastAsia="方正小标宋简体" w:cs="宋体"/>
          <w:color w:val="000000"/>
          <w:sz w:val="44"/>
          <w:szCs w:val="44"/>
          <w:shd w:val="clear" w:color="auto" w:fill="FFFFFF"/>
        </w:rPr>
        <w:t>所属企业职业经理人公开招聘公告</w:t>
      </w:r>
    </w:p>
    <w:p>
      <w:pPr>
        <w:pStyle w:val="5"/>
        <w:widowControl/>
        <w:spacing w:before="0" w:beforeAutospacing="0" w:after="0" w:afterAutospacing="0" w:line="560" w:lineRule="exact"/>
        <w:ind w:firstLine="420"/>
        <w:jc w:val="center"/>
        <w:rPr>
          <w:rFonts w:ascii="方正小标宋_GBK" w:hAnsi="宋体" w:eastAsia="方正小标宋_GBK" w:cs="宋体"/>
          <w:color w:val="000000"/>
          <w:sz w:val="36"/>
          <w:szCs w:val="36"/>
          <w:shd w:val="clear" w:color="auto" w:fill="FFFFFF"/>
        </w:rPr>
      </w:pPr>
    </w:p>
    <w:p>
      <w:pPr>
        <w:widowControl w:val="0"/>
        <w:autoSpaceDE w:val="0"/>
        <w:autoSpaceDN w:val="0"/>
        <w:spacing w:after="0" w:line="560" w:lineRule="exact"/>
        <w:ind w:firstLine="640" w:firstLineChars="200"/>
        <w:jc w:val="both"/>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百色电力有限责任公司是百色市人民政府授权百色市人民政府国有资产监督管理委员会履行出资人职责的国有企业，是“广西百强企业”、“广西优秀企业”和“百色市强优工业企业”。公司注册资本金1.3亿元，总资产140亿元，旗下有4家全资子公司，控股公司4家、参股企业9家。公司秉承“人民电业为人民，百色电力兴百色”宗旨，深入实施“煤电网一体化”发展战略，着力整合大煤源、建设大电源、构建大电网、发展大负荷，初步形成东送百色生态铝示范基地、南通中越边境口岸经济开发区、西引云南水电集群、北拥黔西南煤电资源的全面发展格局。</w:t>
      </w:r>
    </w:p>
    <w:p>
      <w:pPr>
        <w:widowControl w:val="0"/>
        <w:autoSpaceDE w:val="0"/>
        <w:autoSpaceDN w:val="0"/>
        <w:spacing w:after="0" w:line="56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一、职业经理人试点企业简介</w:t>
      </w:r>
    </w:p>
    <w:p>
      <w:pPr>
        <w:widowControl w:val="0"/>
        <w:autoSpaceDE w:val="0"/>
        <w:autoSpaceDN w:val="0"/>
        <w:spacing w:after="0" w:line="56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百明电力安装工程有限责任公司是百色电力有限责任公司全资子公司，成立于2009年5月，注册资本金1500万元，具有独立法人资格的电力施工企业。公司以安全生产为基础，以提高经济效益为中心，专业承包110KV及以下电力等级输变电线路工程的安装施工及电力设备实验检测等业务,具有送变电工程专业承包三级资质、安全生产许可证，三级承装、承试电力设施许可证、四级承修电力设施许可证级等施工许可资质，现有职工100人，其中各类工程技术和经济管理人员50人，具有中级以上职称工程技术人员20人，有贰级项目经理资质人员7人，形成了一支长期从事送变电工程施工的专业施工技术队伍。</w:t>
      </w:r>
    </w:p>
    <w:p>
      <w:pPr>
        <w:widowControl w:val="0"/>
        <w:spacing w:after="0" w:line="560" w:lineRule="exact"/>
        <w:ind w:firstLine="640" w:firstLineChars="200"/>
        <w:jc w:val="both"/>
        <w:rPr>
          <w:rFonts w:ascii="仿宋_GB2312" w:hAnsi="仿宋" w:eastAsia="仿宋_GB2312" w:cs="仿宋_GB2312"/>
          <w:bCs/>
          <w:color w:val="000000"/>
          <w:sz w:val="32"/>
          <w:szCs w:val="32"/>
        </w:rPr>
      </w:pPr>
      <w:r>
        <w:rPr>
          <w:rStyle w:val="7"/>
          <w:rFonts w:hint="eastAsia" w:ascii="黑体" w:hAnsi="黑体" w:eastAsia="黑体" w:cs="宋体"/>
          <w:b w:val="0"/>
          <w:color w:val="000000"/>
          <w:sz w:val="32"/>
          <w:szCs w:val="32"/>
          <w:shd w:val="clear" w:color="auto" w:fill="FFFFFF"/>
        </w:rPr>
        <w:t>二、招聘岗位</w:t>
      </w:r>
    </w:p>
    <w:p>
      <w:pPr>
        <w:pStyle w:val="5"/>
        <w:spacing w:before="0" w:beforeAutospacing="0" w:after="0" w:afterAutospacing="0" w:line="560" w:lineRule="exact"/>
        <w:ind w:firstLine="555"/>
        <w:jc w:val="both"/>
        <w:rPr>
          <w:rFonts w:ascii="仿宋_GB2312" w:eastAsia="仿宋_GB2312"/>
          <w:color w:val="000000"/>
          <w:sz w:val="32"/>
          <w:szCs w:val="32"/>
        </w:rPr>
      </w:pPr>
      <w:r>
        <w:rPr>
          <w:rFonts w:hint="eastAsia" w:ascii="仿宋_GB2312" w:hAnsi="仿宋" w:eastAsia="仿宋_GB2312"/>
          <w:color w:val="000000"/>
          <w:sz w:val="32"/>
          <w:szCs w:val="32"/>
        </w:rPr>
        <w:t>百明电力安装工程有限责任公司</w:t>
      </w:r>
      <w:r>
        <w:rPr>
          <w:rFonts w:hint="eastAsia" w:ascii="仿宋_GB2312" w:hAnsi="宋体" w:eastAsia="仿宋_GB2312" w:cs="宋体"/>
          <w:color w:val="000000"/>
          <w:sz w:val="32"/>
          <w:szCs w:val="32"/>
          <w:shd w:val="clear" w:color="auto" w:fill="FFFFFF"/>
        </w:rPr>
        <w:t>总经理1名，全面负责公司日常生产经营管理工作；</w:t>
      </w:r>
      <w:r>
        <w:rPr>
          <w:rFonts w:hint="eastAsia" w:ascii="仿宋_GB2312" w:hAnsi="仿宋" w:eastAsia="仿宋_GB2312"/>
          <w:color w:val="000000"/>
          <w:sz w:val="32"/>
          <w:szCs w:val="32"/>
        </w:rPr>
        <w:t>百明电力安装工程有限责任公司副</w:t>
      </w:r>
      <w:r>
        <w:rPr>
          <w:rFonts w:hint="eastAsia" w:ascii="仿宋_GB2312" w:hAnsi="宋体" w:eastAsia="仿宋_GB2312" w:cs="宋体"/>
          <w:color w:val="000000"/>
          <w:sz w:val="32"/>
          <w:szCs w:val="32"/>
          <w:shd w:val="clear" w:color="auto" w:fill="FFFFFF"/>
        </w:rPr>
        <w:t>总经理2名，负责公司电力项目施工管理、安全管理、电力项目市场开拓工作。工作地点：百色市</w:t>
      </w:r>
      <w:r>
        <w:rPr>
          <w:rFonts w:hint="eastAsia" w:ascii="仿宋_GB2312" w:hAnsi="仿宋" w:eastAsia="仿宋_GB2312"/>
          <w:color w:val="000000"/>
          <w:sz w:val="32"/>
          <w:szCs w:val="32"/>
        </w:rPr>
        <w:t>右江区</w:t>
      </w:r>
      <w:r>
        <w:rPr>
          <w:rFonts w:hint="eastAsia" w:ascii="仿宋_GB2312" w:hAnsi="宋体" w:eastAsia="仿宋_GB2312" w:cs="宋体"/>
          <w:color w:val="000000"/>
          <w:sz w:val="32"/>
          <w:szCs w:val="32"/>
          <w:shd w:val="clear" w:color="auto" w:fill="FFFFFF"/>
        </w:rPr>
        <w:t>。</w:t>
      </w:r>
    </w:p>
    <w:p>
      <w:pPr>
        <w:pStyle w:val="5"/>
        <w:spacing w:before="0" w:beforeAutospacing="0" w:after="0" w:afterAutospacing="0" w:line="560" w:lineRule="exact"/>
        <w:ind w:firstLine="555"/>
        <w:jc w:val="both"/>
        <w:rPr>
          <w:rStyle w:val="7"/>
          <w:rFonts w:ascii="黑体" w:hAnsi="黑体" w:eastAsia="黑体" w:cs="宋体"/>
          <w:b w:val="0"/>
          <w:color w:val="000000"/>
          <w:sz w:val="32"/>
          <w:szCs w:val="32"/>
          <w:shd w:val="clear" w:color="auto" w:fill="FFFFFF"/>
        </w:rPr>
      </w:pPr>
      <w:r>
        <w:rPr>
          <w:rStyle w:val="7"/>
          <w:rFonts w:hint="eastAsia" w:ascii="黑体" w:hAnsi="黑体" w:eastAsia="黑体" w:cs="宋体"/>
          <w:b w:val="0"/>
          <w:color w:val="000000"/>
          <w:sz w:val="32"/>
          <w:szCs w:val="32"/>
          <w:shd w:val="clear" w:color="auto" w:fill="FFFFFF"/>
        </w:rPr>
        <w:t>三、任职资格</w:t>
      </w:r>
    </w:p>
    <w:p>
      <w:pPr>
        <w:pStyle w:val="5"/>
        <w:spacing w:before="0" w:beforeAutospacing="0" w:after="0" w:afterAutospacing="0" w:line="560" w:lineRule="exact"/>
        <w:ind w:firstLine="555"/>
        <w:jc w:val="both"/>
        <w:rPr>
          <w:rFonts w:ascii="仿宋_GB2312" w:eastAsia="仿宋_GB2312"/>
          <w:color w:val="000000"/>
          <w:sz w:val="32"/>
          <w:szCs w:val="32"/>
        </w:rPr>
      </w:pPr>
      <w:r>
        <w:rPr>
          <w:rFonts w:hint="eastAsia" w:ascii="仿宋_GB2312" w:hAnsi="仿宋" w:eastAsia="仿宋_GB2312" w:cs="仿宋_GB2312"/>
          <w:color w:val="000000"/>
          <w:sz w:val="32"/>
          <w:szCs w:val="32"/>
        </w:rPr>
        <w:t>1.</w:t>
      </w:r>
      <w:r>
        <w:rPr>
          <w:rFonts w:hint="eastAsia" w:ascii="仿宋_GB2312" w:hAnsi="宋体" w:eastAsia="仿宋_GB2312" w:cs="宋体"/>
          <w:color w:val="000000"/>
          <w:sz w:val="32"/>
          <w:szCs w:val="32"/>
          <w:shd w:val="clear" w:color="auto" w:fill="FFFFFF"/>
        </w:rPr>
        <w:t>具有大专及以上文化程度，专业不限，年龄不超过50周岁，持有中级及以上职称。</w:t>
      </w:r>
    </w:p>
    <w:p>
      <w:pPr>
        <w:pStyle w:val="5"/>
        <w:spacing w:before="0" w:beforeAutospacing="0" w:after="0" w:afterAutospacing="0" w:line="560" w:lineRule="exact"/>
        <w:ind w:firstLine="555"/>
        <w:jc w:val="both"/>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2.具有良好的职业素养，较强的专业素质、综合能力，丰富的职业经历，良好的身心素质，认可公司文化；</w:t>
      </w:r>
    </w:p>
    <w:p>
      <w:pPr>
        <w:pStyle w:val="5"/>
        <w:spacing w:before="0" w:beforeAutospacing="0" w:after="0" w:afterAutospacing="0" w:line="560" w:lineRule="exact"/>
        <w:ind w:firstLine="555"/>
        <w:jc w:val="both"/>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3.担任大中型企业经营层、部门负责人，或同等规模企业总经理、副总经理；</w:t>
      </w:r>
    </w:p>
    <w:p>
      <w:pPr>
        <w:pStyle w:val="5"/>
        <w:spacing w:before="0" w:beforeAutospacing="0" w:after="0" w:afterAutospacing="0" w:line="560" w:lineRule="exact"/>
        <w:ind w:firstLine="555"/>
        <w:jc w:val="both"/>
        <w:rPr>
          <w:rFonts w:ascii="仿宋_GB2312" w:eastAsia="仿宋_GB2312"/>
          <w:sz w:val="32"/>
          <w:szCs w:val="32"/>
        </w:rPr>
      </w:pPr>
      <w:r>
        <w:rPr>
          <w:rFonts w:hint="eastAsia" w:ascii="仿宋_GB2312" w:hAnsi="宋体" w:eastAsia="仿宋_GB2312" w:cs="宋体"/>
          <w:color w:val="000000"/>
          <w:sz w:val="32"/>
          <w:szCs w:val="32"/>
          <w:shd w:val="clear" w:color="auto" w:fill="FFFFFF"/>
        </w:rPr>
        <w:t>4.</w:t>
      </w:r>
      <w:r>
        <w:rPr>
          <w:rFonts w:hint="eastAsia" w:ascii="仿宋_GB2312" w:hAnsi="仿宋" w:eastAsia="仿宋_GB2312" w:cs="仿宋_GB2312"/>
          <w:color w:val="000000"/>
          <w:sz w:val="32"/>
          <w:szCs w:val="32"/>
        </w:rPr>
        <w:t>具有累计10年以上工作经历，5年以上企业管理经验，熟悉</w:t>
      </w:r>
      <w:r>
        <w:rPr>
          <w:rFonts w:hint="eastAsia" w:ascii="仿宋_GB2312" w:eastAsia="仿宋_GB2312"/>
          <w:sz w:val="32"/>
          <w:szCs w:val="32"/>
        </w:rPr>
        <w:t>110KV及以下电力等级输变电线路工程的安装施工及电力设备实验检测，电力工程项目的施工管理、安全管理、电力项目市场开拓等</w:t>
      </w:r>
      <w:r>
        <w:rPr>
          <w:rFonts w:hint="eastAsia" w:ascii="仿宋_GB2312" w:hAnsi="仿宋" w:eastAsia="仿宋_GB2312" w:cs="仿宋_GB2312"/>
          <w:color w:val="000000"/>
          <w:sz w:val="32"/>
          <w:szCs w:val="32"/>
        </w:rPr>
        <w:t>行业相关工作（5年以上管理工作经验），对施工管理、电力项目市场开拓熟悉者优先；</w:t>
      </w:r>
      <w:r>
        <w:rPr>
          <w:rFonts w:hint="eastAsia" w:ascii="仿宋_GB2312" w:hAnsi="宋体" w:eastAsia="仿宋_GB2312" w:cs="宋体"/>
          <w:color w:val="000000"/>
          <w:sz w:val="32"/>
          <w:szCs w:val="32"/>
          <w:shd w:val="clear" w:color="auto" w:fill="FFFFFF"/>
        </w:rPr>
        <w:t xml:space="preserve"> </w:t>
      </w:r>
    </w:p>
    <w:p>
      <w:pPr>
        <w:pStyle w:val="5"/>
        <w:spacing w:before="0" w:beforeAutospacing="0" w:after="0" w:afterAutospacing="0" w:line="560" w:lineRule="exact"/>
        <w:ind w:firstLine="555"/>
        <w:jc w:val="both"/>
        <w:rPr>
          <w:rFonts w:ascii="仿宋_GB2312" w:hAnsi="仿宋" w:eastAsia="仿宋_GB2312" w:cs="仿宋_GB2312"/>
          <w:color w:val="000000"/>
          <w:sz w:val="32"/>
          <w:szCs w:val="32"/>
        </w:rPr>
      </w:pPr>
      <w:r>
        <w:rPr>
          <w:rFonts w:hint="eastAsia" w:ascii="仿宋_GB2312" w:hAnsi="仿宋" w:eastAsia="仿宋_GB2312" w:cs="仿宋_GB2312"/>
          <w:b/>
          <w:color w:val="000000"/>
          <w:sz w:val="32"/>
          <w:szCs w:val="32"/>
        </w:rPr>
        <w:t>5.</w:t>
      </w:r>
      <w:r>
        <w:rPr>
          <w:rFonts w:hint="eastAsia" w:ascii="仿宋_GB2312" w:hAnsi="仿宋" w:eastAsia="仿宋_GB2312" w:cs="仿宋_GB2312"/>
          <w:color w:val="000000"/>
          <w:sz w:val="32"/>
          <w:szCs w:val="32"/>
        </w:rPr>
        <w:t>身体健康，</w:t>
      </w:r>
      <w:r>
        <w:rPr>
          <w:rFonts w:hint="eastAsia" w:ascii="仿宋_GB2312" w:hAnsi="宋体" w:eastAsia="仿宋_GB2312" w:cs="宋体"/>
          <w:color w:val="000000"/>
          <w:sz w:val="32"/>
          <w:szCs w:val="32"/>
          <w:shd w:val="clear" w:color="auto" w:fill="FFFFFF"/>
        </w:rPr>
        <w:t>具有正常履行职责的身体条件</w:t>
      </w:r>
      <w:r>
        <w:rPr>
          <w:rFonts w:hint="eastAsia" w:ascii="仿宋_GB2312" w:hAnsi="仿宋" w:eastAsia="仿宋_GB2312" w:cs="仿宋_GB2312"/>
          <w:color w:val="000000"/>
          <w:sz w:val="32"/>
          <w:szCs w:val="32"/>
        </w:rPr>
        <w:t>。</w:t>
      </w:r>
    </w:p>
    <w:p>
      <w:pPr>
        <w:pStyle w:val="5"/>
        <w:spacing w:before="0" w:beforeAutospacing="0" w:after="0" w:afterAutospacing="0" w:line="560" w:lineRule="exact"/>
        <w:ind w:firstLine="555"/>
        <w:jc w:val="both"/>
        <w:rPr>
          <w:rFonts w:ascii="仿宋_GB2312" w:eastAsia="仿宋_GB2312"/>
          <w:color w:val="000000"/>
          <w:sz w:val="32"/>
          <w:szCs w:val="32"/>
        </w:rPr>
      </w:pPr>
      <w:r>
        <w:rPr>
          <w:rFonts w:hint="eastAsia" w:ascii="仿宋_GB2312" w:hAnsi="宋体" w:eastAsia="仿宋_GB2312" w:cs="宋体"/>
          <w:color w:val="000000"/>
          <w:sz w:val="32"/>
          <w:szCs w:val="32"/>
          <w:shd w:val="clear" w:color="auto" w:fill="FFFFFF"/>
        </w:rPr>
        <w:t>6.特别优秀或因工作特殊需要的，可以适当放宽任职资格条件。</w:t>
      </w:r>
    </w:p>
    <w:p>
      <w:pPr>
        <w:pStyle w:val="5"/>
        <w:spacing w:before="0" w:beforeAutospacing="0" w:after="0" w:afterAutospacing="0" w:line="560" w:lineRule="exact"/>
        <w:ind w:firstLine="555"/>
        <w:jc w:val="both"/>
        <w:rPr>
          <w:rFonts w:ascii="黑体" w:hAnsi="黑体" w:eastAsia="黑体" w:cs="仿宋_GB2312"/>
          <w:color w:val="0D0D0D"/>
          <w:sz w:val="32"/>
          <w:szCs w:val="32"/>
        </w:rPr>
      </w:pPr>
      <w:r>
        <w:rPr>
          <w:rFonts w:hint="eastAsia" w:ascii="黑体" w:hAnsi="黑体" w:eastAsia="黑体" w:cs="仿宋_GB2312"/>
          <w:color w:val="0D0D0D"/>
          <w:sz w:val="32"/>
          <w:szCs w:val="32"/>
        </w:rPr>
        <w:t>四、招聘范围</w:t>
      </w:r>
    </w:p>
    <w:p>
      <w:pPr>
        <w:pStyle w:val="5"/>
        <w:spacing w:before="0" w:beforeAutospacing="0" w:after="0" w:afterAutospacing="0" w:line="560" w:lineRule="exact"/>
        <w:ind w:firstLine="555"/>
        <w:jc w:val="both"/>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面向社会公开招聘，符合任职资格条件要求的人员。</w:t>
      </w:r>
    </w:p>
    <w:p>
      <w:pPr>
        <w:pStyle w:val="5"/>
        <w:spacing w:before="0" w:beforeAutospacing="0" w:after="0" w:afterAutospacing="0" w:line="560" w:lineRule="exact"/>
        <w:ind w:firstLine="555"/>
        <w:jc w:val="both"/>
        <w:rPr>
          <w:rStyle w:val="7"/>
          <w:rFonts w:ascii="黑体" w:hAnsi="黑体" w:eastAsia="黑体" w:cs="宋体"/>
          <w:b w:val="0"/>
          <w:color w:val="000000"/>
          <w:sz w:val="32"/>
          <w:szCs w:val="32"/>
          <w:shd w:val="clear" w:color="auto" w:fill="FFFFFF"/>
        </w:rPr>
      </w:pPr>
      <w:r>
        <w:rPr>
          <w:rStyle w:val="7"/>
          <w:rFonts w:hint="eastAsia" w:ascii="黑体" w:hAnsi="黑体" w:eastAsia="黑体" w:cs="宋体"/>
          <w:b w:val="0"/>
          <w:color w:val="000000"/>
          <w:sz w:val="32"/>
          <w:szCs w:val="32"/>
          <w:shd w:val="clear" w:color="auto" w:fill="FFFFFF"/>
        </w:rPr>
        <w:t>五、任期及薪酬待遇</w:t>
      </w:r>
    </w:p>
    <w:p>
      <w:pPr>
        <w:pStyle w:val="5"/>
        <w:spacing w:before="0" w:beforeAutospacing="0" w:after="0" w:afterAutospacing="0" w:line="560" w:lineRule="exact"/>
        <w:ind w:firstLine="555"/>
        <w:jc w:val="both"/>
        <w:rPr>
          <w:rFonts w:ascii="仿宋_GB2312" w:hAnsi="宋体" w:eastAsia="仿宋_GB2312" w:cs="宋体"/>
          <w:color w:val="000000"/>
          <w:sz w:val="32"/>
          <w:szCs w:val="32"/>
          <w:shd w:val="clear" w:color="auto" w:fill="FFFFFF"/>
        </w:rPr>
      </w:pPr>
      <w:r>
        <w:rPr>
          <w:rFonts w:hint="eastAsia" w:ascii="楷体_GB2312" w:hAnsi="宋体" w:eastAsia="楷体_GB2312" w:cs="宋体"/>
          <w:b/>
          <w:color w:val="000000"/>
          <w:sz w:val="32"/>
          <w:szCs w:val="32"/>
          <w:shd w:val="clear" w:color="auto" w:fill="FFFFFF"/>
        </w:rPr>
        <w:t>（一）任期。</w:t>
      </w:r>
      <w:r>
        <w:rPr>
          <w:rFonts w:hint="eastAsia" w:ascii="仿宋_GB2312" w:hAnsi="宋体" w:eastAsia="仿宋_GB2312" w:cs="宋体"/>
          <w:color w:val="000000"/>
          <w:sz w:val="32"/>
          <w:szCs w:val="32"/>
          <w:shd w:val="clear" w:color="auto" w:fill="FFFFFF"/>
        </w:rPr>
        <w:t>招聘人员按职业经理人管理，任期三年，任期期满考核合格可续聘。</w:t>
      </w:r>
    </w:p>
    <w:p>
      <w:pPr>
        <w:pStyle w:val="5"/>
        <w:spacing w:before="0" w:beforeAutospacing="0" w:after="0" w:afterAutospacing="0" w:line="560" w:lineRule="exact"/>
        <w:ind w:firstLine="555"/>
        <w:jc w:val="both"/>
        <w:rPr>
          <w:rFonts w:ascii="仿宋_GB2312" w:hAnsi="宋体" w:eastAsia="仿宋_GB2312" w:cs="宋体"/>
          <w:color w:val="000000"/>
          <w:sz w:val="32"/>
          <w:szCs w:val="32"/>
          <w:shd w:val="clear" w:color="auto" w:fill="FFFFFF"/>
        </w:rPr>
      </w:pPr>
      <w:r>
        <w:rPr>
          <w:rFonts w:hint="eastAsia" w:ascii="楷体_GB2312" w:hAnsi="宋体" w:eastAsia="楷体_GB2312" w:cs="宋体"/>
          <w:b/>
          <w:color w:val="000000"/>
          <w:sz w:val="32"/>
          <w:szCs w:val="32"/>
          <w:shd w:val="clear" w:color="auto" w:fill="FFFFFF"/>
        </w:rPr>
        <w:t>（二）薪酬待遇。</w:t>
      </w:r>
      <w:r>
        <w:rPr>
          <w:rFonts w:hint="eastAsia" w:ascii="仿宋_GB2312" w:hAnsi="宋体" w:eastAsia="仿宋_GB2312" w:cs="宋体"/>
          <w:color w:val="000000"/>
          <w:sz w:val="32"/>
          <w:szCs w:val="32"/>
          <w:shd w:val="clear" w:color="auto" w:fill="FFFFFF"/>
        </w:rPr>
        <w:t>参考市场同类可比人员薪酬水平，提供具有一定吸引力的薪酬待遇。</w:t>
      </w:r>
    </w:p>
    <w:p>
      <w:pPr>
        <w:pStyle w:val="5"/>
        <w:spacing w:before="0" w:beforeAutospacing="0" w:after="0" w:afterAutospacing="0" w:line="560" w:lineRule="exact"/>
        <w:ind w:firstLine="555"/>
        <w:jc w:val="both"/>
        <w:rPr>
          <w:rStyle w:val="7"/>
          <w:rFonts w:ascii="黑体" w:hAnsi="黑体" w:eastAsia="黑体" w:cs="微软雅黑"/>
          <w:color w:val="000000"/>
          <w:sz w:val="32"/>
          <w:szCs w:val="32"/>
          <w:shd w:val="clear" w:color="auto" w:fill="FFFFFF"/>
        </w:rPr>
      </w:pPr>
      <w:r>
        <w:rPr>
          <w:rStyle w:val="7"/>
          <w:rFonts w:hint="eastAsia" w:ascii="黑体" w:hAnsi="黑体" w:eastAsia="黑体" w:cs="宋体"/>
          <w:b w:val="0"/>
          <w:color w:val="000000"/>
          <w:sz w:val="32"/>
          <w:szCs w:val="32"/>
          <w:shd w:val="clear" w:color="auto" w:fill="FFFFFF"/>
        </w:rPr>
        <w:t>六、招聘流程</w:t>
      </w:r>
      <w:r>
        <w:rPr>
          <w:rStyle w:val="7"/>
          <w:rFonts w:hint="eastAsia" w:ascii="黑体" w:hAnsi="黑体" w:eastAsia="黑体" w:cs="微软雅黑"/>
          <w:color w:val="000000"/>
          <w:sz w:val="32"/>
          <w:szCs w:val="32"/>
          <w:shd w:val="clear" w:color="auto" w:fill="FFFFFF"/>
        </w:rPr>
        <w:t> </w:t>
      </w:r>
    </w:p>
    <w:p>
      <w:pPr>
        <w:pStyle w:val="5"/>
        <w:spacing w:before="0" w:beforeAutospacing="0" w:after="0" w:afterAutospacing="0" w:line="560" w:lineRule="exact"/>
        <w:ind w:firstLine="555"/>
        <w:jc w:val="both"/>
        <w:rPr>
          <w:rFonts w:ascii="仿宋_GB2312" w:hAnsi="仿宋" w:eastAsia="仿宋_GB2312" w:cs="Tahoma"/>
          <w:color w:val="000000"/>
          <w:spacing w:val="4"/>
          <w:sz w:val="32"/>
          <w:szCs w:val="32"/>
        </w:rPr>
      </w:pPr>
      <w:r>
        <w:rPr>
          <w:rFonts w:hint="eastAsia" w:ascii="仿宋_GB2312" w:hAnsi="仿宋" w:eastAsia="仿宋_GB2312" w:cs="Tahoma"/>
          <w:color w:val="000000"/>
          <w:spacing w:val="4"/>
          <w:sz w:val="32"/>
          <w:szCs w:val="32"/>
        </w:rPr>
        <w:t>报名→</w:t>
      </w:r>
      <w:r>
        <w:rPr>
          <w:rFonts w:hint="eastAsia" w:ascii="仿宋_GB2312" w:hAnsi="仿宋" w:eastAsia="仿宋_GB2312" w:cs="仿宋_GB2312"/>
          <w:color w:val="000000"/>
          <w:sz w:val="32"/>
          <w:szCs w:val="32"/>
        </w:rPr>
        <w:t>简历及资质筛、</w:t>
      </w:r>
      <w:r>
        <w:rPr>
          <w:rFonts w:hint="eastAsia" w:ascii="仿宋_GB2312" w:hAnsi="仿宋" w:eastAsia="仿宋_GB2312" w:cs="Tahoma"/>
          <w:color w:val="000000"/>
          <w:spacing w:val="4"/>
          <w:sz w:val="32"/>
          <w:szCs w:val="32"/>
        </w:rPr>
        <w:t>资格审查→笔试→面试→组织考察→</w:t>
      </w:r>
      <w:r>
        <w:rPr>
          <w:rFonts w:hint="eastAsia" w:ascii="仿宋_GB2312" w:hAnsi="宋体" w:eastAsia="仿宋_GB2312" w:cs="宋体"/>
          <w:color w:val="000000"/>
          <w:sz w:val="32"/>
          <w:szCs w:val="32"/>
          <w:shd w:val="clear" w:color="auto" w:fill="FFFFFF"/>
        </w:rPr>
        <w:t>确定人选</w:t>
      </w:r>
      <w:r>
        <w:rPr>
          <w:rFonts w:hint="eastAsia" w:ascii="仿宋_GB2312" w:hAnsi="仿宋" w:eastAsia="仿宋_GB2312" w:cs="Tahoma"/>
          <w:color w:val="000000"/>
          <w:spacing w:val="4"/>
          <w:sz w:val="32"/>
          <w:szCs w:val="32"/>
        </w:rPr>
        <w:t>→体检→公示→</w:t>
      </w:r>
      <w:r>
        <w:rPr>
          <w:rFonts w:hint="eastAsia" w:ascii="仿宋_GB2312" w:hAnsi="宋体" w:eastAsia="仿宋_GB2312" w:cs="宋体"/>
          <w:color w:val="000000"/>
          <w:sz w:val="32"/>
          <w:szCs w:val="32"/>
          <w:shd w:val="clear" w:color="auto" w:fill="FFFFFF"/>
        </w:rPr>
        <w:t>办理</w:t>
      </w:r>
      <w:r>
        <w:rPr>
          <w:rFonts w:hint="eastAsia" w:ascii="仿宋_GB2312" w:hAnsi="仿宋" w:eastAsia="仿宋_GB2312" w:cs="Tahoma"/>
          <w:color w:val="000000"/>
          <w:spacing w:val="4"/>
          <w:sz w:val="32"/>
          <w:szCs w:val="32"/>
        </w:rPr>
        <w:t>聘用</w:t>
      </w:r>
      <w:r>
        <w:rPr>
          <w:rFonts w:hint="eastAsia" w:ascii="仿宋_GB2312" w:hAnsi="宋体" w:eastAsia="仿宋_GB2312" w:cs="宋体"/>
          <w:color w:val="000000"/>
          <w:sz w:val="32"/>
          <w:szCs w:val="32"/>
          <w:shd w:val="clear" w:color="auto" w:fill="FFFFFF"/>
        </w:rPr>
        <w:t>手续</w:t>
      </w:r>
      <w:r>
        <w:rPr>
          <w:rFonts w:hint="eastAsia" w:ascii="仿宋_GB2312" w:hAnsi="仿宋" w:eastAsia="仿宋_GB2312" w:cs="Tahoma"/>
          <w:color w:val="000000"/>
          <w:spacing w:val="4"/>
          <w:sz w:val="32"/>
          <w:szCs w:val="32"/>
        </w:rPr>
        <w:t>。</w:t>
      </w:r>
    </w:p>
    <w:p>
      <w:pPr>
        <w:pStyle w:val="5"/>
        <w:spacing w:before="0" w:beforeAutospacing="0" w:after="0" w:afterAutospacing="0" w:line="560" w:lineRule="exact"/>
        <w:ind w:firstLine="555"/>
        <w:jc w:val="both"/>
        <w:rPr>
          <w:rFonts w:ascii="仿宋_GB2312" w:hAnsi="仿宋" w:eastAsia="仿宋_GB2312" w:cs="仿宋_GB2312"/>
          <w:color w:val="000000"/>
          <w:sz w:val="32"/>
          <w:szCs w:val="32"/>
        </w:rPr>
      </w:pPr>
      <w:r>
        <w:rPr>
          <w:rFonts w:hint="eastAsia" w:ascii="仿宋_GB2312" w:hAnsi="仿宋" w:eastAsia="仿宋_GB2312" w:cs="Tahoma"/>
          <w:color w:val="000000"/>
          <w:spacing w:val="4"/>
          <w:sz w:val="32"/>
          <w:szCs w:val="32"/>
        </w:rPr>
        <w:t>1.</w:t>
      </w:r>
      <w:r>
        <w:rPr>
          <w:rFonts w:hint="eastAsia" w:ascii="仿宋_GB2312" w:hAnsi="仿宋" w:eastAsia="仿宋_GB2312" w:cs="仿宋_GB2312"/>
          <w:color w:val="000000"/>
          <w:sz w:val="32"/>
          <w:szCs w:val="32"/>
        </w:rPr>
        <w:t>应聘者通过网上进行求职报名。</w:t>
      </w:r>
    </w:p>
    <w:p>
      <w:pPr>
        <w:pStyle w:val="5"/>
        <w:spacing w:before="0" w:beforeAutospacing="0" w:after="0" w:afterAutospacing="0" w:line="560" w:lineRule="exact"/>
        <w:ind w:firstLine="555"/>
        <w:jc w:val="both"/>
        <w:rPr>
          <w:rFonts w:ascii="仿宋_GB2312" w:hAnsi="仿宋" w:eastAsia="仿宋_GB2312" w:cs="仿宋_GB2312"/>
          <w:color w:val="0D0D0D"/>
          <w:sz w:val="32"/>
          <w:szCs w:val="32"/>
        </w:rPr>
      </w:pPr>
      <w:r>
        <w:rPr>
          <w:rFonts w:hint="eastAsia" w:ascii="仿宋_GB2312" w:hAnsi="仿宋" w:eastAsia="仿宋_GB2312" w:cs="仿宋_GB2312"/>
          <w:color w:val="000000"/>
          <w:sz w:val="32"/>
          <w:szCs w:val="32"/>
        </w:rPr>
        <w:t>2.</w:t>
      </w:r>
      <w:r>
        <w:rPr>
          <w:rFonts w:hint="eastAsia" w:ascii="仿宋_GB2312" w:hAnsi="仿宋" w:eastAsia="仿宋_GB2312" w:cs="仿宋_GB2312"/>
          <w:color w:val="0D0D0D"/>
          <w:sz w:val="32"/>
          <w:szCs w:val="32"/>
        </w:rPr>
        <w:t>公司对应聘者简历进行筛选、审核，确定参加笔试考试人员名单。</w:t>
      </w:r>
    </w:p>
    <w:p>
      <w:pPr>
        <w:pStyle w:val="5"/>
        <w:spacing w:before="0" w:beforeAutospacing="0" w:after="0" w:afterAutospacing="0" w:line="560" w:lineRule="exact"/>
        <w:ind w:firstLine="555"/>
        <w:jc w:val="both"/>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3.公司根据招聘安排组织笔试，具体时间、地点、参加考试人员及要求另行通知。</w:t>
      </w:r>
    </w:p>
    <w:p>
      <w:pPr>
        <w:pStyle w:val="5"/>
        <w:spacing w:before="0" w:beforeAutospacing="0" w:after="0" w:afterAutospacing="0" w:line="560" w:lineRule="exact"/>
        <w:ind w:firstLine="555"/>
        <w:jc w:val="both"/>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4.公司根据笔试成绩等情况择优组织应聘人员参加面试。</w:t>
      </w:r>
    </w:p>
    <w:p>
      <w:pPr>
        <w:pStyle w:val="5"/>
        <w:spacing w:before="0" w:beforeAutospacing="0" w:after="0" w:afterAutospacing="0" w:line="560" w:lineRule="exact"/>
        <w:ind w:firstLine="555"/>
        <w:jc w:val="both"/>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5.公司对入围考察人选人员进行组织考察。具体查阅个人档案，凡是重要档案材料不全、个人经历不明、历史状况不清，无法进行有效考察的，不得确定为拟聘用人选。</w:t>
      </w:r>
    </w:p>
    <w:p>
      <w:pPr>
        <w:pStyle w:val="5"/>
        <w:spacing w:before="0" w:beforeAutospacing="0" w:after="0" w:afterAutospacing="0" w:line="560" w:lineRule="exact"/>
        <w:ind w:firstLine="555"/>
        <w:jc w:val="both"/>
        <w:rPr>
          <w:rFonts w:ascii="仿宋_GB2312" w:hAnsi="仿宋" w:eastAsia="仿宋_GB2312" w:cs="Tahoma"/>
          <w:color w:val="000000"/>
          <w:spacing w:val="4"/>
          <w:sz w:val="32"/>
          <w:szCs w:val="32"/>
        </w:rPr>
      </w:pPr>
      <w:r>
        <w:rPr>
          <w:rFonts w:hint="eastAsia" w:ascii="仿宋_GB2312" w:hAnsi="仿宋" w:eastAsia="仿宋_GB2312" w:cs="仿宋_GB2312"/>
          <w:color w:val="0D0D0D"/>
          <w:sz w:val="32"/>
          <w:szCs w:val="32"/>
        </w:rPr>
        <w:t>6.</w:t>
      </w:r>
      <w:r>
        <w:rPr>
          <w:rFonts w:hint="eastAsia" w:ascii="仿宋_GB2312" w:hAnsi="宋体" w:eastAsia="仿宋_GB2312" w:cs="宋体"/>
          <w:color w:val="000000"/>
          <w:sz w:val="32"/>
          <w:szCs w:val="32"/>
          <w:shd w:val="clear" w:color="auto" w:fill="FFFFFF"/>
        </w:rPr>
        <w:t>由公司党委会、董事会审定被</w:t>
      </w:r>
      <w:r>
        <w:rPr>
          <w:rFonts w:hint="eastAsia" w:ascii="仿宋_GB2312" w:hAnsi="仿宋" w:eastAsia="仿宋_GB2312" w:cs="Tahoma"/>
          <w:color w:val="000000"/>
          <w:spacing w:val="4"/>
          <w:sz w:val="32"/>
          <w:szCs w:val="32"/>
        </w:rPr>
        <w:t>考察人员的考察结果，确定拟聘任人选。</w:t>
      </w:r>
    </w:p>
    <w:p>
      <w:pPr>
        <w:pStyle w:val="5"/>
        <w:spacing w:before="0" w:beforeAutospacing="0" w:after="0" w:afterAutospacing="0" w:line="560" w:lineRule="exact"/>
        <w:ind w:firstLine="555"/>
        <w:jc w:val="both"/>
        <w:rPr>
          <w:rFonts w:ascii="仿宋_GB2312" w:hAnsi="仿宋" w:eastAsia="仿宋_GB2312" w:cs="Tahoma"/>
          <w:color w:val="0D0D0D"/>
          <w:spacing w:val="4"/>
          <w:sz w:val="32"/>
          <w:szCs w:val="32"/>
        </w:rPr>
      </w:pPr>
      <w:r>
        <w:rPr>
          <w:rFonts w:hint="eastAsia" w:ascii="仿宋_GB2312" w:hAnsi="楷体" w:eastAsia="仿宋_GB2312" w:cs="Tahoma"/>
          <w:color w:val="0D0D0D"/>
          <w:spacing w:val="4"/>
          <w:sz w:val="32"/>
          <w:szCs w:val="32"/>
        </w:rPr>
        <w:t>7.</w:t>
      </w:r>
      <w:r>
        <w:rPr>
          <w:rFonts w:hint="eastAsia" w:ascii="仿宋_GB2312" w:hAnsi="仿宋" w:eastAsia="仿宋_GB2312" w:cs="Tahoma"/>
          <w:color w:val="0D0D0D"/>
          <w:spacing w:val="4"/>
          <w:sz w:val="32"/>
          <w:szCs w:val="32"/>
        </w:rPr>
        <w:t>通过考察的拟聘用人选进行入职体检。体检参照《国家公务员录用体检通用标准（试行）》进行，体检不合格者取消聘用资格。体检费用由参加体检人员自理。</w:t>
      </w:r>
    </w:p>
    <w:p>
      <w:pPr>
        <w:pStyle w:val="5"/>
        <w:spacing w:before="0" w:beforeAutospacing="0" w:after="0" w:afterAutospacing="0" w:line="560" w:lineRule="exact"/>
        <w:ind w:firstLine="555"/>
        <w:jc w:val="both"/>
        <w:rPr>
          <w:rFonts w:ascii="仿宋_GB2312" w:hAnsi="仿宋" w:eastAsia="仿宋_GB2312" w:cs="Tahoma"/>
          <w:color w:val="0D0D0D"/>
          <w:spacing w:val="4"/>
          <w:sz w:val="32"/>
          <w:szCs w:val="32"/>
        </w:rPr>
      </w:pPr>
      <w:r>
        <w:rPr>
          <w:rFonts w:hint="eastAsia" w:ascii="仿宋_GB2312" w:hAnsi="仿宋" w:eastAsia="仿宋_GB2312" w:cs="Tahoma"/>
          <w:color w:val="0D0D0D"/>
          <w:spacing w:val="4"/>
          <w:sz w:val="32"/>
          <w:szCs w:val="32"/>
        </w:rPr>
        <w:t>8.对拟聘用人选进行公示，公示期为5个工作日。</w:t>
      </w:r>
    </w:p>
    <w:p>
      <w:pPr>
        <w:pStyle w:val="5"/>
        <w:spacing w:before="0" w:beforeAutospacing="0" w:after="0" w:afterAutospacing="0" w:line="560" w:lineRule="exact"/>
        <w:ind w:firstLine="555"/>
        <w:jc w:val="both"/>
        <w:rPr>
          <w:rFonts w:ascii="仿宋_GB2312" w:hAnsi="仿宋" w:eastAsia="仿宋_GB2312" w:cs="Tahoma"/>
          <w:color w:val="0D0D0D"/>
          <w:spacing w:val="4"/>
          <w:sz w:val="32"/>
          <w:szCs w:val="32"/>
        </w:rPr>
      </w:pPr>
      <w:r>
        <w:rPr>
          <w:rFonts w:hint="eastAsia" w:ascii="仿宋_GB2312" w:hAnsi="仿宋" w:eastAsia="仿宋_GB2312" w:cs="Tahoma"/>
          <w:color w:val="0D0D0D"/>
          <w:spacing w:val="4"/>
          <w:sz w:val="32"/>
          <w:szCs w:val="32"/>
        </w:rPr>
        <w:t>9.公示期满无异议或有异议但不影响聘用的，</w:t>
      </w:r>
      <w:r>
        <w:rPr>
          <w:rFonts w:hint="eastAsia" w:ascii="仿宋_GB2312" w:hAnsi="仿宋" w:eastAsia="仿宋_GB2312" w:cs="Tahoma"/>
          <w:color w:val="000000"/>
          <w:spacing w:val="4"/>
          <w:sz w:val="32"/>
          <w:szCs w:val="32"/>
        </w:rPr>
        <w:t>办理入职手续，签订聘任合同</w:t>
      </w:r>
      <w:r>
        <w:rPr>
          <w:rFonts w:hint="eastAsia" w:ascii="仿宋_GB2312" w:hAnsi="仿宋" w:eastAsia="仿宋_GB2312" w:cs="Tahoma"/>
          <w:color w:val="0D0D0D"/>
          <w:spacing w:val="4"/>
          <w:sz w:val="32"/>
          <w:szCs w:val="32"/>
        </w:rPr>
        <w:t xml:space="preserve">。 </w:t>
      </w:r>
    </w:p>
    <w:p>
      <w:pPr>
        <w:pStyle w:val="5"/>
        <w:spacing w:before="0" w:beforeAutospacing="0" w:after="0" w:afterAutospacing="0" w:line="560" w:lineRule="exact"/>
        <w:ind w:firstLine="555"/>
        <w:jc w:val="both"/>
        <w:rPr>
          <w:rFonts w:ascii="黑体" w:hAnsi="黑体" w:eastAsia="黑体" w:cs="Tahoma"/>
          <w:color w:val="000000"/>
          <w:spacing w:val="4"/>
          <w:sz w:val="32"/>
          <w:szCs w:val="32"/>
        </w:rPr>
      </w:pPr>
      <w:r>
        <w:rPr>
          <w:rFonts w:hint="eastAsia" w:ascii="黑体" w:hAnsi="黑体" w:eastAsia="黑体" w:cs="Tahoma"/>
          <w:color w:val="000000"/>
          <w:spacing w:val="4"/>
          <w:sz w:val="32"/>
          <w:szCs w:val="32"/>
        </w:rPr>
        <w:t>七、报名时间和方式</w:t>
      </w:r>
    </w:p>
    <w:p>
      <w:pPr>
        <w:pStyle w:val="5"/>
        <w:spacing w:before="0" w:beforeAutospacing="0" w:after="0" w:afterAutospacing="0" w:line="560" w:lineRule="exact"/>
        <w:ind w:firstLine="555"/>
        <w:jc w:val="both"/>
        <w:rPr>
          <w:rFonts w:hint="eastAsia" w:ascii="仿宋_GB2312" w:hAnsi="仿宋" w:eastAsia="仿宋_GB2312" w:cs="仿宋_GB2312"/>
          <w:color w:val="0D0D0D"/>
          <w:sz w:val="32"/>
          <w:szCs w:val="32"/>
        </w:rPr>
      </w:pPr>
      <w:r>
        <w:rPr>
          <w:rFonts w:hint="eastAsia" w:ascii="楷体_GB2312" w:hAnsi="楷体" w:eastAsia="楷体_GB2312" w:cs="Tahoma"/>
          <w:b/>
          <w:color w:val="000000"/>
          <w:spacing w:val="4"/>
          <w:sz w:val="32"/>
          <w:szCs w:val="32"/>
          <w:lang w:eastAsia="zh-CN"/>
        </w:rPr>
        <w:t>（</w:t>
      </w:r>
      <w:r>
        <w:rPr>
          <w:rFonts w:hint="eastAsia" w:ascii="楷体_GB2312" w:hAnsi="楷体" w:eastAsia="楷体_GB2312" w:cs="Tahoma"/>
          <w:b/>
          <w:color w:val="000000"/>
          <w:spacing w:val="4"/>
          <w:sz w:val="32"/>
          <w:szCs w:val="32"/>
          <w:lang w:val="en-US" w:eastAsia="zh-CN"/>
        </w:rPr>
        <w:t>一</w:t>
      </w:r>
      <w:r>
        <w:rPr>
          <w:rFonts w:hint="eastAsia" w:ascii="楷体_GB2312" w:hAnsi="楷体" w:eastAsia="楷体_GB2312" w:cs="Tahoma"/>
          <w:b/>
          <w:color w:val="000000"/>
          <w:spacing w:val="4"/>
          <w:sz w:val="32"/>
          <w:szCs w:val="32"/>
          <w:lang w:eastAsia="zh-CN"/>
        </w:rPr>
        <w:t>）</w:t>
      </w:r>
      <w:r>
        <w:rPr>
          <w:rFonts w:hint="eastAsia" w:ascii="楷体_GB2312" w:hAnsi="楷体" w:eastAsia="楷体_GB2312" w:cs="Tahoma"/>
          <w:b/>
          <w:color w:val="000000"/>
          <w:spacing w:val="4"/>
          <w:sz w:val="32"/>
          <w:szCs w:val="32"/>
        </w:rPr>
        <w:t>报名时间：</w:t>
      </w:r>
      <w:r>
        <w:rPr>
          <w:rFonts w:hint="eastAsia" w:ascii="仿宋_GB2312" w:hAnsi="仿宋" w:eastAsia="仿宋_GB2312" w:cs="仿宋_GB2312"/>
          <w:color w:val="0D0D0D"/>
          <w:sz w:val="32"/>
          <w:szCs w:val="32"/>
        </w:rPr>
        <w:t>2021年3月</w:t>
      </w:r>
      <w:r>
        <w:rPr>
          <w:rFonts w:hint="eastAsia" w:ascii="仿宋_GB2312" w:hAnsi="仿宋" w:eastAsia="仿宋_GB2312" w:cs="仿宋_GB2312"/>
          <w:color w:val="0D0D0D"/>
          <w:sz w:val="32"/>
          <w:szCs w:val="32"/>
          <w:lang w:val="en-US" w:eastAsia="zh-CN"/>
        </w:rPr>
        <w:t>13</w:t>
      </w:r>
      <w:r>
        <w:rPr>
          <w:rFonts w:hint="eastAsia" w:ascii="仿宋_GB2312" w:hAnsi="仿宋" w:eastAsia="仿宋_GB2312" w:cs="仿宋_GB2312"/>
          <w:color w:val="0D0D0D"/>
          <w:sz w:val="32"/>
          <w:szCs w:val="32"/>
        </w:rPr>
        <w:t>日—2021年3月</w:t>
      </w:r>
      <w:r>
        <w:rPr>
          <w:rFonts w:hint="eastAsia" w:ascii="仿宋_GB2312" w:hAnsi="仿宋" w:eastAsia="仿宋_GB2312" w:cs="仿宋_GB2312"/>
          <w:color w:val="0D0D0D"/>
          <w:sz w:val="32"/>
          <w:szCs w:val="32"/>
          <w:lang w:val="en-US" w:eastAsia="zh-CN"/>
        </w:rPr>
        <w:t>23</w:t>
      </w:r>
      <w:r>
        <w:rPr>
          <w:rFonts w:hint="eastAsia" w:ascii="仿宋_GB2312" w:hAnsi="仿宋" w:eastAsia="仿宋_GB2312" w:cs="仿宋_GB2312"/>
          <w:color w:val="0D0D0D"/>
          <w:sz w:val="32"/>
          <w:szCs w:val="32"/>
        </w:rPr>
        <w:t>日。</w:t>
      </w:r>
    </w:p>
    <w:p>
      <w:pPr>
        <w:pStyle w:val="5"/>
        <w:spacing w:before="0" w:beforeAutospacing="0" w:after="0" w:afterAutospacing="0" w:line="560" w:lineRule="exact"/>
        <w:ind w:firstLine="555"/>
        <w:jc w:val="both"/>
        <w:rPr>
          <w:rFonts w:hint="eastAsia" w:ascii="仿宋_GB2312" w:hAnsi="仿宋" w:eastAsia="仿宋_GB2312" w:cs="仿宋_GB2312"/>
          <w:color w:val="000000"/>
          <w:sz w:val="32"/>
          <w:szCs w:val="32"/>
          <w:lang w:val="en-US" w:eastAsia="zh-CN"/>
        </w:rPr>
      </w:pPr>
      <w:r>
        <w:rPr>
          <w:rFonts w:hint="eastAsia" w:ascii="楷体_GB2312" w:hAnsi="仿宋" w:eastAsia="楷体_GB2312" w:cs="仿宋_GB2312"/>
          <w:b/>
          <w:color w:val="000000"/>
          <w:sz w:val="32"/>
          <w:szCs w:val="32"/>
          <w:lang w:eastAsia="zh-CN"/>
        </w:rPr>
        <w:t>（</w:t>
      </w:r>
      <w:r>
        <w:rPr>
          <w:rFonts w:hint="eastAsia" w:ascii="楷体_GB2312" w:hAnsi="仿宋" w:eastAsia="楷体_GB2312" w:cs="仿宋_GB2312"/>
          <w:b/>
          <w:color w:val="000000"/>
          <w:sz w:val="32"/>
          <w:szCs w:val="32"/>
          <w:lang w:val="en-US" w:eastAsia="zh-CN"/>
        </w:rPr>
        <w:t>二</w:t>
      </w:r>
      <w:r>
        <w:rPr>
          <w:rFonts w:hint="eastAsia" w:ascii="楷体_GB2312" w:hAnsi="仿宋" w:eastAsia="楷体_GB2312" w:cs="仿宋_GB2312"/>
          <w:b/>
          <w:color w:val="000000"/>
          <w:sz w:val="32"/>
          <w:szCs w:val="32"/>
          <w:lang w:eastAsia="zh-CN"/>
        </w:rPr>
        <w:t>）</w:t>
      </w:r>
      <w:r>
        <w:rPr>
          <w:rFonts w:hint="eastAsia" w:ascii="楷体_GB2312" w:hAnsi="仿宋" w:eastAsia="楷体_GB2312" w:cs="仿宋_GB2312"/>
          <w:b/>
          <w:color w:val="000000"/>
          <w:sz w:val="32"/>
          <w:szCs w:val="32"/>
        </w:rPr>
        <w:t>报名</w:t>
      </w:r>
      <w:r>
        <w:rPr>
          <w:rFonts w:hint="eastAsia" w:ascii="楷体_GB2312" w:hAnsi="仿宋" w:eastAsia="楷体_GB2312" w:cs="仿宋_GB2312"/>
          <w:b/>
          <w:color w:val="000000"/>
          <w:sz w:val="32"/>
          <w:szCs w:val="32"/>
          <w:lang w:val="en-US" w:eastAsia="zh-CN"/>
        </w:rPr>
        <w:t>方式</w:t>
      </w:r>
      <w:r>
        <w:rPr>
          <w:rFonts w:hint="eastAsia" w:ascii="楷体_GB2312" w:hAnsi="仿宋" w:eastAsia="楷体_GB2312" w:cs="仿宋_GB2312"/>
          <w:b/>
          <w:color w:val="000000"/>
          <w:sz w:val="32"/>
          <w:szCs w:val="32"/>
        </w:rPr>
        <w:t>：</w:t>
      </w:r>
      <w:r>
        <w:rPr>
          <w:rFonts w:hint="eastAsia" w:ascii="仿宋_GB2312" w:hAnsi="仿宋" w:eastAsia="仿宋_GB2312" w:cs="仿宋_GB2312"/>
          <w:color w:val="000000"/>
          <w:sz w:val="32"/>
          <w:szCs w:val="32"/>
          <w:lang w:val="en-US" w:eastAsia="zh-CN"/>
        </w:rPr>
        <w:t>在百色电力有限责任公司网站（http://www.bsdw.com.cn）下载填写《百色电力有限责任公司所属企业职业经理人公开招聘报名表》、《个人近三年及主要工作业绩报告》、《百色电力有限责任公司所属企业职业经理人公开招聘个人信息表》(见附件1、2、3)，并将个人身份证、毕业证、学位证、职称、职业资格等有效证件扫描成电子文档打包投送邮箱：bsdlrlb@163.com,发送时请在“主题”处注明“姓名+应聘岗位”。</w:t>
      </w:r>
    </w:p>
    <w:p>
      <w:pPr>
        <w:widowControl w:val="0"/>
        <w:wordWrap/>
        <w:autoSpaceDE w:val="0"/>
        <w:autoSpaceDN w:val="0"/>
        <w:snapToGrid/>
        <w:spacing w:after="0" w:line="560" w:lineRule="exact"/>
        <w:ind w:firstLine="640" w:firstLineChars="200"/>
        <w:jc w:val="both"/>
        <w:textAlignment w:val="auto"/>
        <w:rPr>
          <w:rFonts w:hint="eastAsia" w:ascii="楷体_GB2312" w:hAnsi="楷体" w:eastAsia="楷体_GB2312" w:cs="Tahoma"/>
          <w:b/>
          <w:color w:val="000000"/>
          <w:spacing w:val="4"/>
          <w:sz w:val="32"/>
          <w:szCs w:val="32"/>
          <w:lang w:val="en-US" w:eastAsia="zh-CN" w:bidi="ar-SA"/>
        </w:rPr>
      </w:pPr>
      <w:r>
        <w:rPr>
          <w:rFonts w:hint="eastAsia" w:ascii="楷体_GB2312" w:hAnsi="楷体" w:eastAsia="楷体_GB2312" w:cs="Tahoma"/>
          <w:b/>
          <w:color w:val="000000"/>
          <w:spacing w:val="4"/>
          <w:sz w:val="32"/>
          <w:szCs w:val="32"/>
          <w:lang w:val="en-US" w:eastAsia="zh-CN" w:bidi="ar-SA"/>
        </w:rPr>
        <w:t>（三）报名提交材料：</w:t>
      </w:r>
    </w:p>
    <w:p>
      <w:pPr>
        <w:widowControl w:val="0"/>
        <w:wordWrap/>
        <w:autoSpaceDE w:val="0"/>
        <w:autoSpaceDN w:val="0"/>
        <w:snapToGrid/>
        <w:spacing w:after="0" w:line="560" w:lineRule="exact"/>
        <w:ind w:firstLine="640" w:firstLineChars="200"/>
        <w:jc w:val="both"/>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1.百色电力有限责任公司所属企业职业经理人公开招聘报名表（附件1）；</w:t>
      </w:r>
    </w:p>
    <w:p>
      <w:pPr>
        <w:widowControl w:val="0"/>
        <w:wordWrap/>
        <w:autoSpaceDE w:val="0"/>
        <w:autoSpaceDN w:val="0"/>
        <w:snapToGrid/>
        <w:spacing w:after="0" w:line="560" w:lineRule="exact"/>
        <w:ind w:firstLine="640" w:firstLineChars="200"/>
        <w:jc w:val="both"/>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2.个人近三年及主要工作业绩报告（附件2）；</w:t>
      </w:r>
    </w:p>
    <w:p>
      <w:pPr>
        <w:widowControl w:val="0"/>
        <w:wordWrap/>
        <w:autoSpaceDE w:val="0"/>
        <w:autoSpaceDN w:val="0"/>
        <w:snapToGrid/>
        <w:spacing w:after="0" w:line="560" w:lineRule="exact"/>
        <w:ind w:firstLine="640" w:firstLineChars="200"/>
        <w:jc w:val="both"/>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3.百色电力有限责任公司所属企业职业经理人公开招聘个人信息表（附件3）；</w:t>
      </w:r>
    </w:p>
    <w:p>
      <w:pPr>
        <w:widowControl w:val="0"/>
        <w:wordWrap/>
        <w:autoSpaceDE w:val="0"/>
        <w:autoSpaceDN w:val="0"/>
        <w:snapToGrid/>
        <w:spacing w:after="0" w:line="560" w:lineRule="exact"/>
        <w:ind w:firstLine="640" w:firstLineChars="200"/>
        <w:jc w:val="both"/>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4.身份证复印件（正反面）；</w:t>
      </w:r>
    </w:p>
    <w:p>
      <w:pPr>
        <w:widowControl w:val="0"/>
        <w:wordWrap/>
        <w:autoSpaceDE w:val="0"/>
        <w:autoSpaceDN w:val="0"/>
        <w:snapToGrid/>
        <w:spacing w:after="0" w:line="560" w:lineRule="exact"/>
        <w:ind w:firstLine="640" w:firstLineChars="200"/>
        <w:jc w:val="both"/>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5.大专及以上学历学位证明（学历学位证书，应聘人员如有国外学历学位的，须提供教育部留学服务中心出具的认证报告扫</w:t>
      </w:r>
      <w:bookmarkStart w:id="0" w:name="_GoBack"/>
      <w:r>
        <w:rPr>
          <w:rFonts w:hint="eastAsia" w:ascii="仿宋_GB2312" w:hAnsi="仿宋" w:eastAsia="仿宋_GB2312" w:cs="仿宋_GB2312"/>
          <w:color w:val="000000"/>
          <w:sz w:val="32"/>
          <w:szCs w:val="32"/>
          <w:lang w:val="en-US" w:eastAsia="zh-CN"/>
        </w:rPr>
        <w:t>描件）；</w:t>
      </w:r>
    </w:p>
    <w:bookmarkEnd w:id="0"/>
    <w:p>
      <w:pPr>
        <w:widowControl w:val="0"/>
        <w:wordWrap/>
        <w:autoSpaceDE w:val="0"/>
        <w:autoSpaceDN w:val="0"/>
        <w:snapToGrid/>
        <w:spacing w:after="0" w:line="560" w:lineRule="exact"/>
        <w:ind w:firstLine="640" w:firstLineChars="200"/>
        <w:jc w:val="both"/>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6.相关资格证书（职称、职业资格、专业成果及重要奖励等）；</w:t>
      </w:r>
    </w:p>
    <w:p>
      <w:pPr>
        <w:widowControl w:val="0"/>
        <w:wordWrap/>
        <w:autoSpaceDE w:val="0"/>
        <w:autoSpaceDN w:val="0"/>
        <w:snapToGrid/>
        <w:spacing w:after="0" w:line="560" w:lineRule="exact"/>
        <w:ind w:firstLine="640" w:firstLineChars="200"/>
        <w:jc w:val="both"/>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7.任现职证明文件等材料的电子扫描件。</w:t>
      </w:r>
    </w:p>
    <w:p>
      <w:pPr>
        <w:widowControl w:val="0"/>
        <w:adjustRightInd/>
        <w:snapToGrid/>
        <w:spacing w:after="0" w:line="560" w:lineRule="exact"/>
        <w:ind w:firstLine="646" w:firstLineChars="202"/>
        <w:jc w:val="both"/>
        <w:rPr>
          <w:rFonts w:ascii="仿宋_GB2312" w:hAnsi="仿宋" w:eastAsia="仿宋_GB2312" w:cs="Tahoma"/>
          <w:color w:val="0D0D0D"/>
          <w:spacing w:val="4"/>
          <w:kern w:val="2"/>
          <w:sz w:val="32"/>
          <w:szCs w:val="32"/>
        </w:rPr>
      </w:pPr>
      <w:r>
        <w:rPr>
          <w:rFonts w:hint="eastAsia" w:ascii="黑体" w:hAnsi="黑体" w:eastAsia="黑体" w:cs="仿宋_GB2312"/>
          <w:color w:val="0D0D0D"/>
          <w:kern w:val="2"/>
          <w:sz w:val="32"/>
          <w:szCs w:val="32"/>
        </w:rPr>
        <w:t>八</w:t>
      </w:r>
      <w:r>
        <w:rPr>
          <w:rFonts w:ascii="黑体" w:hAnsi="黑体" w:eastAsia="黑体" w:cs="仿宋_GB2312"/>
          <w:color w:val="0D0D0D"/>
          <w:kern w:val="2"/>
          <w:sz w:val="32"/>
          <w:szCs w:val="32"/>
        </w:rPr>
        <w:t>、注意事项</w:t>
      </w:r>
    </w:p>
    <w:p>
      <w:pPr>
        <w:widowControl w:val="0"/>
        <w:autoSpaceDE w:val="0"/>
        <w:autoSpaceDN w:val="0"/>
        <w:snapToGrid/>
        <w:spacing w:after="0" w:line="560" w:lineRule="exact"/>
        <w:ind w:firstLine="640" w:firstLineChars="200"/>
        <w:jc w:val="both"/>
        <w:rPr>
          <w:rFonts w:ascii="仿宋_GB2312" w:hAnsi="仿宋" w:eastAsia="仿宋_GB2312" w:cs="仿宋_GB2312"/>
          <w:color w:val="0D0D0D"/>
          <w:kern w:val="2"/>
          <w:sz w:val="32"/>
          <w:szCs w:val="32"/>
        </w:rPr>
      </w:pPr>
      <w:r>
        <w:rPr>
          <w:rFonts w:hint="eastAsia" w:ascii="仿宋_GB2312" w:hAnsi="仿宋" w:eastAsia="仿宋_GB2312" w:cs="仿宋_GB2312"/>
          <w:color w:val="0D0D0D"/>
          <w:kern w:val="2"/>
          <w:sz w:val="32"/>
          <w:szCs w:val="32"/>
        </w:rPr>
        <w:t>1.应聘者对个人填报的应聘信息的真实性和完整性负责，禁止伪造、涂改或提供非本人的各类材料。</w:t>
      </w:r>
    </w:p>
    <w:p>
      <w:pPr>
        <w:widowControl w:val="0"/>
        <w:autoSpaceDE w:val="0"/>
        <w:autoSpaceDN w:val="0"/>
        <w:snapToGrid/>
        <w:spacing w:after="0" w:line="560" w:lineRule="exact"/>
        <w:ind w:firstLine="640" w:firstLineChars="200"/>
        <w:jc w:val="both"/>
        <w:rPr>
          <w:rFonts w:ascii="仿宋_GB2312" w:hAnsi="仿宋" w:eastAsia="仿宋_GB2312" w:cs="仿宋_GB2312"/>
          <w:color w:val="0D0D0D"/>
          <w:kern w:val="2"/>
          <w:sz w:val="32"/>
          <w:szCs w:val="32"/>
        </w:rPr>
      </w:pPr>
      <w:r>
        <w:rPr>
          <w:rFonts w:hint="eastAsia" w:ascii="仿宋_GB2312" w:hAnsi="仿宋" w:eastAsia="仿宋_GB2312" w:cs="仿宋_GB2312"/>
          <w:color w:val="0D0D0D"/>
          <w:kern w:val="2"/>
          <w:sz w:val="32"/>
          <w:szCs w:val="32"/>
        </w:rPr>
        <w:t>2.为保证及时收到考试相关信息、通知，请应聘者保持通讯畅通，及时关注相关通知。未入围者不另行通知。</w:t>
      </w:r>
    </w:p>
    <w:p>
      <w:pPr>
        <w:widowControl w:val="0"/>
        <w:autoSpaceDE w:val="0"/>
        <w:autoSpaceDN w:val="0"/>
        <w:snapToGrid/>
        <w:spacing w:after="0" w:line="560" w:lineRule="exact"/>
        <w:ind w:firstLine="640" w:firstLineChars="200"/>
        <w:jc w:val="both"/>
        <w:rPr>
          <w:rFonts w:ascii="仿宋_GB2312" w:hAnsi="仿宋" w:eastAsia="仿宋_GB2312" w:cs="仿宋_GB2312"/>
          <w:color w:val="0D0D0D"/>
          <w:kern w:val="2"/>
          <w:sz w:val="32"/>
          <w:szCs w:val="32"/>
        </w:rPr>
      </w:pPr>
      <w:r>
        <w:rPr>
          <w:rFonts w:hint="eastAsia" w:ascii="仿宋_GB2312" w:hAnsi="仿宋" w:eastAsia="仿宋_GB2312" w:cs="仿宋_GB2312"/>
          <w:color w:val="0D0D0D"/>
          <w:kern w:val="2"/>
          <w:sz w:val="32"/>
          <w:szCs w:val="32"/>
        </w:rPr>
        <w:t>3.公司有权根据报名情况，取消岗位招聘工作。</w:t>
      </w:r>
    </w:p>
    <w:p>
      <w:pPr>
        <w:widowControl w:val="0"/>
        <w:autoSpaceDE w:val="0"/>
        <w:autoSpaceDN w:val="0"/>
        <w:snapToGrid/>
        <w:spacing w:after="0" w:line="560" w:lineRule="exact"/>
        <w:ind w:firstLine="640" w:firstLineChars="200"/>
        <w:jc w:val="both"/>
        <w:rPr>
          <w:rFonts w:ascii="仿宋_GB2312" w:hAnsi="仿宋" w:eastAsia="仿宋_GB2312" w:cs="仿宋_GB2312"/>
          <w:color w:val="0D0D0D"/>
          <w:kern w:val="2"/>
          <w:sz w:val="32"/>
          <w:szCs w:val="32"/>
        </w:rPr>
      </w:pPr>
      <w:r>
        <w:rPr>
          <w:rFonts w:hint="eastAsia" w:ascii="仿宋_GB2312" w:hAnsi="仿宋" w:eastAsia="仿宋_GB2312" w:cs="仿宋_GB2312"/>
          <w:color w:val="0D0D0D"/>
          <w:kern w:val="2"/>
          <w:sz w:val="32"/>
          <w:szCs w:val="32"/>
        </w:rPr>
        <w:t>4.我公司招聘工作中不收取任何费用，也没有与任何中介合作，请应聘者注意甄别相关信息。</w:t>
      </w:r>
    </w:p>
    <w:p>
      <w:pPr>
        <w:widowControl w:val="0"/>
        <w:autoSpaceDE w:val="0"/>
        <w:autoSpaceDN w:val="0"/>
        <w:snapToGrid/>
        <w:spacing w:after="0" w:line="560" w:lineRule="exact"/>
        <w:ind w:firstLine="640" w:firstLineChars="200"/>
        <w:jc w:val="both"/>
        <w:rPr>
          <w:rFonts w:ascii="仿宋_GB2312" w:hAnsi="仿宋" w:eastAsia="仿宋_GB2312" w:cs="仿宋_GB2312"/>
          <w:color w:val="0D0D0D"/>
          <w:kern w:val="2"/>
          <w:sz w:val="32"/>
          <w:szCs w:val="32"/>
        </w:rPr>
      </w:pPr>
      <w:r>
        <w:rPr>
          <w:rFonts w:hint="eastAsia" w:ascii="仿宋_GB2312" w:hAnsi="仿宋" w:eastAsia="仿宋_GB2312" w:cs="仿宋_GB2312"/>
          <w:color w:val="0D0D0D"/>
          <w:kern w:val="2"/>
          <w:sz w:val="32"/>
          <w:szCs w:val="32"/>
        </w:rPr>
        <w:t>5.根据疫情期间防控要求，参加考试的应聘人员应在考试前申领“广西健康码”，不前往国内疫情中、高风险地区，不出国（境），不参加聚集性活动。</w:t>
      </w:r>
    </w:p>
    <w:p>
      <w:pPr>
        <w:widowControl w:val="0"/>
        <w:autoSpaceDE w:val="0"/>
        <w:autoSpaceDN w:val="0"/>
        <w:snapToGrid/>
        <w:spacing w:after="0" w:line="560" w:lineRule="exact"/>
        <w:ind w:firstLine="643" w:firstLineChars="200"/>
        <w:jc w:val="both"/>
        <w:rPr>
          <w:rFonts w:ascii="仿宋_GB2312" w:hAnsi="仿宋" w:eastAsia="仿宋_GB2312" w:cs="仿宋_GB2312"/>
          <w:color w:val="0D0D0D"/>
          <w:kern w:val="2"/>
          <w:sz w:val="32"/>
          <w:szCs w:val="32"/>
        </w:rPr>
      </w:pPr>
      <w:r>
        <w:rPr>
          <w:rFonts w:hint="eastAsia" w:ascii="仿宋" w:hAnsi="仿宋" w:eastAsia="仿宋" w:cs="仿宋_GB2312"/>
          <w:b/>
          <w:color w:val="0D0D0D"/>
          <w:kern w:val="2"/>
          <w:sz w:val="32"/>
          <w:szCs w:val="32"/>
        </w:rPr>
        <w:t>招聘</w:t>
      </w:r>
      <w:r>
        <w:rPr>
          <w:rFonts w:ascii="仿宋" w:hAnsi="仿宋" w:eastAsia="仿宋" w:cs="仿宋_GB2312"/>
          <w:b/>
          <w:color w:val="0D0D0D"/>
          <w:kern w:val="2"/>
          <w:sz w:val="32"/>
          <w:szCs w:val="32"/>
        </w:rPr>
        <w:t>咨询电话</w:t>
      </w:r>
      <w:r>
        <w:rPr>
          <w:rFonts w:ascii="仿宋" w:hAnsi="仿宋" w:eastAsia="仿宋" w:cs="仿宋_GB2312"/>
          <w:color w:val="0D0D0D"/>
          <w:kern w:val="2"/>
          <w:sz w:val="32"/>
          <w:szCs w:val="32"/>
        </w:rPr>
        <w:t>：0776-280</w:t>
      </w:r>
      <w:r>
        <w:rPr>
          <w:rFonts w:hint="eastAsia" w:ascii="仿宋" w:hAnsi="仿宋" w:eastAsia="仿宋" w:cs="仿宋_GB2312"/>
          <w:color w:val="0D0D0D"/>
          <w:kern w:val="2"/>
          <w:sz w:val="32"/>
          <w:szCs w:val="32"/>
        </w:rPr>
        <w:t>5229</w:t>
      </w:r>
    </w:p>
    <w:p>
      <w:pPr>
        <w:widowControl w:val="0"/>
        <w:autoSpaceDE w:val="0"/>
        <w:autoSpaceDN w:val="0"/>
        <w:snapToGrid/>
        <w:spacing w:after="0" w:line="560" w:lineRule="exact"/>
        <w:ind w:firstLine="643" w:firstLineChars="200"/>
        <w:jc w:val="both"/>
        <w:rPr>
          <w:rFonts w:ascii="仿宋_GB2312" w:hAnsi="仿宋" w:eastAsia="仿宋_GB2312" w:cs="仿宋_GB2312"/>
          <w:color w:val="0D0D0D"/>
          <w:kern w:val="2"/>
          <w:sz w:val="32"/>
          <w:szCs w:val="32"/>
        </w:rPr>
      </w:pPr>
      <w:r>
        <w:rPr>
          <w:rFonts w:hint="eastAsia" w:ascii="仿宋" w:hAnsi="仿宋" w:eastAsia="仿宋" w:cs="仿宋_GB2312"/>
          <w:b/>
          <w:color w:val="0D0D0D"/>
          <w:kern w:val="2"/>
          <w:sz w:val="32"/>
          <w:szCs w:val="32"/>
        </w:rPr>
        <w:t>招聘监督电话：</w:t>
      </w:r>
      <w:r>
        <w:rPr>
          <w:rFonts w:hint="eastAsia" w:ascii="仿宋" w:hAnsi="仿宋" w:eastAsia="仿宋" w:cs="仿宋_GB2312"/>
          <w:color w:val="0D0D0D"/>
          <w:kern w:val="2"/>
          <w:sz w:val="32"/>
          <w:szCs w:val="32"/>
        </w:rPr>
        <w:t>0776</w:t>
      </w:r>
      <w:r>
        <w:rPr>
          <w:rFonts w:ascii="仿宋" w:hAnsi="仿宋" w:eastAsia="仿宋" w:cs="仿宋_GB2312"/>
          <w:color w:val="0D0D0D"/>
          <w:kern w:val="2"/>
          <w:sz w:val="32"/>
          <w:szCs w:val="32"/>
        </w:rPr>
        <w:t>-</w:t>
      </w:r>
      <w:r>
        <w:rPr>
          <w:rFonts w:hint="eastAsia" w:ascii="仿宋" w:hAnsi="仿宋" w:eastAsia="仿宋" w:cs="仿宋_GB2312"/>
          <w:color w:val="0D0D0D"/>
          <w:kern w:val="2"/>
          <w:sz w:val="32"/>
          <w:szCs w:val="32"/>
        </w:rPr>
        <w:t>2833950</w:t>
      </w:r>
    </w:p>
    <w:p>
      <w:pPr>
        <w:widowControl w:val="0"/>
        <w:spacing w:after="0" w:line="560" w:lineRule="exact"/>
        <w:jc w:val="both"/>
        <w:rPr>
          <w:rFonts w:ascii="黑体" w:hAnsi="黑体" w:eastAsia="黑体" w:cs="仿宋_GB2312"/>
          <w:color w:val="000000"/>
          <w:sz w:val="32"/>
          <w:szCs w:val="32"/>
        </w:rPr>
      </w:pPr>
    </w:p>
    <w:sectPr>
      <w:footerReference r:id="rId4" w:type="default"/>
      <w:pgSz w:w="11906" w:h="16838"/>
      <w:pgMar w:top="1985"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 PAGE   \* MERGEFORMAT </w:instrText>
    </w:r>
    <w:r>
      <w:fldChar w:fldCharType="separate"/>
    </w:r>
    <w:r>
      <w:rPr>
        <w:lang w:val="zh-CN"/>
      </w:rPr>
      <w:t>4</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next w:val="2"/>
    <w:qFormat/>
    <w:uiPriority w:val="0"/>
    <w:pPr>
      <w:adjustRightInd w:val="0"/>
      <w:snapToGrid w:val="0"/>
      <w:spacing w:after="200" w:line="240" w:lineRule="auto"/>
    </w:pPr>
    <w:rPr>
      <w:rFonts w:ascii="Tahoma" w:hAnsi="Tahoma" w:eastAsia="微软雅黑" w:cs="黑体"/>
      <w:sz w:val="22"/>
      <w:szCs w:val="22"/>
      <w:lang w:val="en-US" w:eastAsia="zh-CN" w:bidi="ar-SA"/>
    </w:rPr>
  </w:style>
  <w:style w:type="character" w:default="1" w:styleId="6">
    <w:name w:val="Default Paragraph Font"/>
    <w:semiHidden/>
    <w:unhideWhenUsed/>
    <w:uiPriority w:val="1"/>
  </w:style>
  <w:style w:type="paragraph" w:customStyle="1" w:styleId="2">
    <w:name w:val="Default"/>
    <w:qFormat/>
    <w:uiPriority w:val="0"/>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widowControl w:val="0"/>
      <w:pBdr>
        <w:bottom w:val="single" w:color="auto" w:sz="6" w:space="1"/>
      </w:pBdr>
      <w:tabs>
        <w:tab w:val="center" w:pos="4153"/>
        <w:tab w:val="right" w:pos="8306"/>
      </w:tabs>
      <w:adjustRightInd/>
      <w:spacing w:after="0"/>
      <w:jc w:val="center"/>
    </w:pPr>
    <w:rPr>
      <w:rFonts w:ascii="Times New Roman" w:hAnsi="Times New Roman" w:eastAsia="宋体" w:cs="Times New Roman"/>
      <w:kern w:val="2"/>
      <w:sz w:val="18"/>
      <w:szCs w:val="18"/>
    </w:rPr>
  </w:style>
  <w:style w:type="paragraph" w:styleId="5">
    <w:name w:val="Normal (Web)"/>
    <w:basedOn w:val="1"/>
    <w:unhideWhenUsed/>
    <w:qFormat/>
    <w:uiPriority w:val="99"/>
    <w:pPr>
      <w:widowControl w:val="0"/>
      <w:adjustRightInd/>
      <w:snapToGrid/>
      <w:spacing w:before="100" w:beforeAutospacing="1" w:after="100" w:afterAutospacing="1"/>
    </w:pPr>
    <w:rPr>
      <w:rFonts w:ascii="Times New Roman" w:hAnsi="Times New Roman" w:eastAsia="宋体" w:cs="Times New Roman"/>
      <w:sz w:val="24"/>
      <w:szCs w:val="20"/>
    </w:rPr>
  </w:style>
  <w:style w:type="character" w:styleId="7">
    <w:name w:val="Strong"/>
    <w:basedOn w:val="6"/>
    <w:qFormat/>
    <w:uiPriority w:val="22"/>
    <w:rPr>
      <w:b/>
    </w:rPr>
  </w:style>
  <w:style w:type="character" w:customStyle="1" w:styleId="8">
    <w:name w:val="页眉 Char"/>
    <w:basedOn w:val="6"/>
    <w:link w:val="4"/>
    <w:qFormat/>
    <w:uiPriority w:val="99"/>
    <w:rPr>
      <w:rFonts w:ascii="Times New Roman" w:hAnsi="Times New Roman" w:eastAsia="宋体" w:cs="Times New Roman"/>
      <w:kern w:val="2"/>
      <w:sz w:val="18"/>
      <w:szCs w:val="18"/>
    </w:rPr>
  </w:style>
  <w:style w:type="character" w:customStyle="1" w:styleId="9">
    <w:name w:val="页脚 Char"/>
    <w:basedOn w:val="6"/>
    <w:link w:val="3"/>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360</Words>
  <Characters>2056</Characters>
  <Lines>17</Lines>
  <Paragraphs>4</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2021-02-21T13:37:00Z</dcterms:created>
  <dc:creator>Mr.nong</dc:creator>
  <cp:lastModifiedBy>Administrator</cp:lastModifiedBy>
  <dcterms:modified xsi:type="dcterms:W3CDTF">2021-03-11T16:03:51Z</dcterms:modified>
  <dc:title>广西壮族自治区百色电力有限责任公司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