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600" w:lineRule="atLeast"/>
        <w:ind w:left="0" w:right="0" w:firstLine="0"/>
        <w:jc w:val="righ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 </w:t>
      </w:r>
    </w:p>
    <w:tbl>
      <w:tblPr>
        <w:tblW w:w="4500"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436"/>
        <w:gridCol w:w="436"/>
        <w:gridCol w:w="436"/>
        <w:gridCol w:w="436"/>
        <w:gridCol w:w="436"/>
        <w:gridCol w:w="436"/>
        <w:gridCol w:w="436"/>
        <w:gridCol w:w="436"/>
        <w:gridCol w:w="436"/>
        <w:gridCol w:w="436"/>
        <w:gridCol w:w="436"/>
        <w:gridCol w:w="436"/>
        <w:gridCol w:w="436"/>
        <w:gridCol w:w="436"/>
        <w:gridCol w:w="656"/>
        <w:gridCol w:w="437"/>
        <w:gridCol w:w="437"/>
        <w:gridCol w:w="657"/>
        <w:gridCol w:w="23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705" w:hRule="atLeast"/>
          <w:jc w:val="center"/>
        </w:trPr>
        <w:tc>
          <w:tcPr>
            <w:tcW w:w="11388" w:type="dxa"/>
            <w:gridSpan w:val="19"/>
            <w:tcBorders>
              <w:top w:val="outset" w:color="000000" w:sz="6" w:space="0"/>
              <w:left w:val="outset" w:color="000000" w:sz="6" w:space="0"/>
              <w:bottom w:val="outset" w:color="000000" w:sz="6" w:space="0"/>
              <w:right w:val="outset" w:color="000000" w:sz="6"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附件1：2021年永春县公办学校公开招聘编外合同教师岗位信息表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630" w:hRule="atLeast"/>
          <w:jc w:val="center"/>
        </w:trPr>
        <w:tc>
          <w:tcPr>
            <w:tcW w:w="300"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岗位代码</w:t>
            </w:r>
          </w:p>
        </w:tc>
        <w:tc>
          <w:tcPr>
            <w:tcW w:w="297"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招聘单位</w:t>
            </w:r>
          </w:p>
        </w:tc>
        <w:tc>
          <w:tcPr>
            <w:tcW w:w="297"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经费形式</w:t>
            </w:r>
          </w:p>
        </w:tc>
        <w:tc>
          <w:tcPr>
            <w:tcW w:w="36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招聘岗位</w:t>
            </w:r>
          </w:p>
        </w:tc>
        <w:tc>
          <w:tcPr>
            <w:tcW w:w="43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岗位最高级别</w:t>
            </w:r>
          </w:p>
        </w:tc>
        <w:tc>
          <w:tcPr>
            <w:tcW w:w="297"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招聘人数</w:t>
            </w:r>
          </w:p>
        </w:tc>
        <w:tc>
          <w:tcPr>
            <w:tcW w:w="6684" w:type="dxa"/>
            <w:gridSpan w:val="9"/>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所需资格条件</w:t>
            </w:r>
          </w:p>
        </w:tc>
        <w:tc>
          <w:tcPr>
            <w:tcW w:w="74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省统一考试专业知识考试类别</w:t>
            </w:r>
          </w:p>
        </w:tc>
        <w:tc>
          <w:tcPr>
            <w:tcW w:w="745"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考试方式</w:t>
            </w:r>
          </w:p>
        </w:tc>
        <w:tc>
          <w:tcPr>
            <w:tcW w:w="120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备注</w:t>
            </w:r>
          </w:p>
        </w:tc>
        <w:tc>
          <w:tcPr>
            <w:tcW w:w="6"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1187" w:hRule="atLeast"/>
          <w:jc w:val="center"/>
        </w:trPr>
        <w:tc>
          <w:tcPr>
            <w:tcW w:w="30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29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29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36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43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29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报考人员来源类别</w:t>
            </w:r>
          </w:p>
        </w:tc>
        <w:tc>
          <w:tcPr>
            <w:tcW w:w="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最高年龄</w:t>
            </w:r>
          </w:p>
        </w:tc>
        <w:tc>
          <w:tcPr>
            <w:tcW w:w="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性别</w:t>
            </w:r>
          </w:p>
        </w:tc>
        <w:tc>
          <w:tcPr>
            <w:tcW w:w="3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户籍</w:t>
            </w:r>
          </w:p>
        </w:tc>
        <w:tc>
          <w:tcPr>
            <w:tcW w:w="4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学历类别</w:t>
            </w:r>
          </w:p>
        </w:tc>
        <w:tc>
          <w:tcPr>
            <w:tcW w:w="11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学历</w:t>
            </w:r>
          </w:p>
        </w:tc>
        <w:tc>
          <w:tcPr>
            <w:tcW w:w="12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color w:val="333333"/>
                <w:kern w:val="0"/>
                <w:sz w:val="32"/>
                <w:szCs w:val="32"/>
                <w:bdr w:val="none" w:color="auto" w:sz="0" w:space="0"/>
                <w:lang w:val="en-US" w:eastAsia="zh-CN" w:bidi="ar"/>
              </w:rPr>
              <w:t>学位</w:t>
            </w:r>
          </w:p>
        </w:tc>
        <w:tc>
          <w:tcPr>
            <w:tcW w:w="6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color w:val="333333"/>
                <w:kern w:val="0"/>
                <w:sz w:val="32"/>
                <w:szCs w:val="32"/>
                <w:bdr w:val="none" w:color="auto" w:sz="0" w:space="0"/>
                <w:lang w:val="en-US" w:eastAsia="zh-CN" w:bidi="ar"/>
              </w:rPr>
              <w:t>专业要求</w:t>
            </w:r>
          </w:p>
        </w:tc>
        <w:tc>
          <w:tcPr>
            <w:tcW w:w="16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其他条件</w:t>
            </w:r>
          </w:p>
        </w:tc>
        <w:tc>
          <w:tcPr>
            <w:tcW w:w="74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745"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120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sz w:val="32"/>
                <w:szCs w:val="32"/>
              </w:rPr>
            </w:pPr>
          </w:p>
        </w:tc>
        <w:tc>
          <w:tcPr>
            <w:tcW w:w="12"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1781" w:hRule="atLeast"/>
          <w:jc w:val="center"/>
        </w:trPr>
        <w:tc>
          <w:tcPr>
            <w:tcW w:w="30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1</w:t>
            </w:r>
          </w:p>
        </w:tc>
        <w:tc>
          <w:tcPr>
            <w:tcW w:w="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小学语文</w:t>
            </w:r>
          </w:p>
        </w:tc>
        <w:tc>
          <w:tcPr>
            <w:tcW w:w="4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40</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3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11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12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6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16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持有语文或英语学科的小学及以上教师资格证书或者持有政治或历史或地理学科的初中及以上教师资格证书。</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小学语文</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委托考试</w:t>
            </w:r>
          </w:p>
        </w:tc>
        <w:tc>
          <w:tcPr>
            <w:tcW w:w="12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ascii="微软雅黑" w:hAnsi="微软雅黑" w:eastAsia="微软雅黑" w:cs="微软雅黑"/>
                <w:i w:val="0"/>
                <w:kern w:val="0"/>
                <w:sz w:val="32"/>
                <w:szCs w:val="32"/>
                <w:bdr w:val="none" w:color="auto" w:sz="0" w:space="0"/>
                <w:lang w:val="en-US" w:eastAsia="zh-CN" w:bidi="ar"/>
              </w:rPr>
              <w:br w:type="textWrapping"/>
            </w:r>
            <w:r>
              <w:rPr>
                <w:rFonts w:hint="eastAsia" w:ascii="宋体" w:hAnsi="宋体" w:eastAsia="宋体" w:cs="宋体"/>
                <w:i w:val="0"/>
                <w:kern w:val="0"/>
                <w:sz w:val="32"/>
                <w:szCs w:val="32"/>
                <w:bdr w:val="none" w:color="auto" w:sz="0" w:space="0"/>
                <w:lang w:val="en-US" w:eastAsia="zh-CN" w:bidi="ar"/>
              </w:rPr>
              <w:t>师范类专业毕业生学历放宽至大专、学位不限</w:t>
            </w:r>
          </w:p>
        </w:tc>
        <w:tc>
          <w:tcPr>
            <w:tcW w:w="12"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1781" w:hRule="atLeast"/>
          <w:jc w:val="center"/>
        </w:trPr>
        <w:tc>
          <w:tcPr>
            <w:tcW w:w="30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2</w:t>
            </w:r>
          </w:p>
        </w:tc>
        <w:tc>
          <w:tcPr>
            <w:tcW w:w="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永春县教育局</w:t>
            </w:r>
          </w:p>
        </w:tc>
        <w:tc>
          <w:tcPr>
            <w:tcW w:w="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财政核拨</w:t>
            </w:r>
          </w:p>
        </w:tc>
        <w:tc>
          <w:tcPr>
            <w:tcW w:w="3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小学数学</w:t>
            </w:r>
          </w:p>
        </w:tc>
        <w:tc>
          <w:tcPr>
            <w:tcW w:w="4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专技十二级</w:t>
            </w:r>
          </w:p>
        </w:tc>
        <w:tc>
          <w:tcPr>
            <w:tcW w:w="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40</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35</w:t>
            </w:r>
          </w:p>
        </w:tc>
        <w:tc>
          <w:tcPr>
            <w:tcW w:w="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3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4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11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本科及以上</w:t>
            </w:r>
          </w:p>
        </w:tc>
        <w:tc>
          <w:tcPr>
            <w:tcW w:w="12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学士及以上</w:t>
            </w:r>
          </w:p>
        </w:tc>
        <w:tc>
          <w:tcPr>
            <w:tcW w:w="6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不限</w:t>
            </w:r>
          </w:p>
        </w:tc>
        <w:tc>
          <w:tcPr>
            <w:tcW w:w="16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持有数学学科的小学及以上教师资格证书或持有物理或化学或生物或计算机学科的初中及以上教师资格证书。</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小学数学</w:t>
            </w:r>
          </w:p>
        </w:tc>
        <w:tc>
          <w:tcPr>
            <w:tcW w:w="7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委托考试</w:t>
            </w:r>
          </w:p>
        </w:tc>
        <w:tc>
          <w:tcPr>
            <w:tcW w:w="12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师范类专业毕业生学历放宽至大专、学位不限</w:t>
            </w:r>
          </w:p>
        </w:tc>
        <w:tc>
          <w:tcPr>
            <w:tcW w:w="12"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kern w:val="0"/>
                <w:sz w:val="32"/>
                <w:szCs w:val="32"/>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60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E5F18"/>
    <w:rsid w:val="7BCE5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2021-03-16T02:27:00Z</dcterms:created>
  <dc:creator>ぺ灬cc果冻ル</dc:creator>
  <cp:lastModifiedBy>ぺ灬cc果冻ル</cp:lastModifiedBy>
  <dcterms:modified xsi:type="dcterms:W3CDTF">2021-03-16T02:27:29Z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