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color w:val="000000"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jc w:val="both"/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</w:pP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>附件1：</w:t>
      </w:r>
    </w:p>
    <w:p>
      <w:pPr>
        <w:jc w:val="center"/>
        <w:rPr>
          <w:rStyle w:val="13"/>
          <w:rFonts w:hint="eastAsia" w:ascii="华文中宋" w:hAnsi="华文中宋" w:eastAsia="华文中宋" w:cs="华文中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华文中宋" w:hAnsi="华文中宋" w:eastAsia="华文中宋" w:cs="华文中宋"/>
          <w:b w:val="0"/>
          <w:bCs w:val="0"/>
          <w:sz w:val="32"/>
          <w:szCs w:val="32"/>
          <w:highlight w:val="none"/>
          <w:lang w:val="en-US" w:eastAsia="zh-CN"/>
        </w:rPr>
        <w:t>中国水利报社</w:t>
      </w:r>
      <w:r>
        <w:rPr>
          <w:rStyle w:val="13"/>
          <w:rFonts w:hint="eastAsia" w:ascii="华文中宋" w:hAnsi="华文中宋" w:eastAsia="华文中宋" w:cs="华文中宋"/>
          <w:b w:val="0"/>
          <w:bCs w:val="0"/>
          <w:sz w:val="32"/>
          <w:szCs w:val="32"/>
          <w:highlight w:val="none"/>
        </w:rPr>
        <w:t>公开招聘工作人员单位简介</w:t>
      </w:r>
    </w:p>
    <w:tbl>
      <w:tblPr>
        <w:tblStyle w:val="7"/>
        <w:tblW w:w="1177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7069"/>
        <w:gridCol w:w="1572"/>
        <w:gridCol w:w="1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中国水利报社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水利部直属事业单位。承担报道水利新闻和有关信息，促进水利事业发展等工作。负责中国水利报、《中国水利》杂志编辑出版，中国水利网站建设及运营维护，开展音视频业务，推进行业媒体融合发展。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010-63205219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"http://www.chinawater.com.cn/" \o "http://www.chinawater.com.cn/" </w:instrText>
            </w: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Times New Roman" w:hAnsi="Times New Roman" w:eastAsia="宋体" w:cs="宋体"/>
                <w:i w:val="0"/>
                <w:sz w:val="24"/>
                <w:szCs w:val="24"/>
                <w:u w:val="single"/>
              </w:rPr>
              <w:t>http://www.chinawater.com.cn/</w:t>
            </w: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>
      <w:pP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jc w:val="center"/>
        <w:rPr>
          <w:rFonts w:hint="eastAsia" w:ascii="华文中宋" w:hAnsi="华文中宋" w:eastAsia="华文中宋" w:cs="华文中宋"/>
          <w:b w:val="0"/>
          <w:bCs/>
          <w:lang w:val="en-US" w:eastAsia="zh-CN"/>
        </w:rPr>
      </w:pPr>
      <w:r>
        <w:rPr>
          <w:rStyle w:val="13"/>
          <w:rFonts w:hint="eastAsia" w:ascii="华文中宋" w:hAnsi="华文中宋" w:eastAsia="华文中宋" w:cs="华文中宋"/>
          <w:b w:val="0"/>
          <w:bCs/>
          <w:sz w:val="32"/>
          <w:szCs w:val="32"/>
          <w:highlight w:val="none"/>
          <w:lang w:val="en-US" w:eastAsia="zh-CN"/>
        </w:rPr>
        <w:t>中国水利报社</w:t>
      </w:r>
      <w:r>
        <w:rPr>
          <w:rStyle w:val="13"/>
          <w:rFonts w:hint="eastAsia" w:ascii="华文中宋" w:hAnsi="华文中宋" w:eastAsia="华文中宋" w:cs="华文中宋"/>
          <w:b w:val="0"/>
          <w:bCs/>
          <w:sz w:val="32"/>
          <w:szCs w:val="32"/>
          <w:highlight w:val="none"/>
        </w:rPr>
        <w:t>公开招聘工作人员岗位信息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53"/>
        <w:gridCol w:w="722"/>
        <w:gridCol w:w="903"/>
        <w:gridCol w:w="680"/>
        <w:gridCol w:w="2459"/>
        <w:gridCol w:w="694"/>
        <w:gridCol w:w="3140"/>
        <w:gridCol w:w="1097"/>
        <w:gridCol w:w="722"/>
        <w:gridCol w:w="723"/>
        <w:gridCol w:w="1235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tabs>
                <w:tab w:val="left" w:pos="920"/>
              </w:tabs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应聘人员条件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他</w:t>
            </w:r>
          </w:p>
        </w:tc>
        <w:tc>
          <w:tcPr>
            <w:tcW w:w="642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中国水利报社（12人）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党委办公室从事党务纪检工作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中国语言文学类、政治学类，马克思主义理论类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财务处从事财务管理工作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编辑部从事新闻采编工作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水利工程类、水利类、中国语言文学类、新闻传播学类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编辑部从事新闻采编工作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水利工程类、水利类、中国语言文学类、新闻传播学类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新媒体中心从事网络及新媒体技术运维工作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706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视频编导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新媒体中心从事视频编导工作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广播电视编导、广播电视学相关专业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707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新媒体中心从事新媒体运营工作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网络与新媒体、新闻传播学相关专业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海外归国人员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76610"/>
    <w:rsid w:val="0003119E"/>
    <w:rsid w:val="0003443C"/>
    <w:rsid w:val="000529FF"/>
    <w:rsid w:val="000739BE"/>
    <w:rsid w:val="00080112"/>
    <w:rsid w:val="000F2A33"/>
    <w:rsid w:val="00117E45"/>
    <w:rsid w:val="00141CB2"/>
    <w:rsid w:val="001E5C8D"/>
    <w:rsid w:val="001F7072"/>
    <w:rsid w:val="00243B71"/>
    <w:rsid w:val="00244813"/>
    <w:rsid w:val="002B6789"/>
    <w:rsid w:val="002C070E"/>
    <w:rsid w:val="002E43BC"/>
    <w:rsid w:val="002F2A1C"/>
    <w:rsid w:val="00305F8D"/>
    <w:rsid w:val="003172B2"/>
    <w:rsid w:val="00373BE9"/>
    <w:rsid w:val="00386D56"/>
    <w:rsid w:val="003A12CA"/>
    <w:rsid w:val="003A1B81"/>
    <w:rsid w:val="003A3C44"/>
    <w:rsid w:val="003B32AD"/>
    <w:rsid w:val="003C1287"/>
    <w:rsid w:val="003D5D07"/>
    <w:rsid w:val="003E6F5F"/>
    <w:rsid w:val="003E7542"/>
    <w:rsid w:val="00413333"/>
    <w:rsid w:val="0046065C"/>
    <w:rsid w:val="004665E6"/>
    <w:rsid w:val="00467D17"/>
    <w:rsid w:val="00473AFA"/>
    <w:rsid w:val="004E5F32"/>
    <w:rsid w:val="005C5592"/>
    <w:rsid w:val="00604C37"/>
    <w:rsid w:val="0060706E"/>
    <w:rsid w:val="00680BC1"/>
    <w:rsid w:val="006B30A1"/>
    <w:rsid w:val="006E783D"/>
    <w:rsid w:val="00703F37"/>
    <w:rsid w:val="00752A2F"/>
    <w:rsid w:val="007C63A6"/>
    <w:rsid w:val="007E635F"/>
    <w:rsid w:val="00833872"/>
    <w:rsid w:val="00840ACB"/>
    <w:rsid w:val="00874615"/>
    <w:rsid w:val="009020A3"/>
    <w:rsid w:val="00955CEB"/>
    <w:rsid w:val="0098687C"/>
    <w:rsid w:val="009F42A6"/>
    <w:rsid w:val="00A72728"/>
    <w:rsid w:val="00AA3058"/>
    <w:rsid w:val="00AB0E7A"/>
    <w:rsid w:val="00AF7447"/>
    <w:rsid w:val="00B07786"/>
    <w:rsid w:val="00B17689"/>
    <w:rsid w:val="00B40EA1"/>
    <w:rsid w:val="00B608E2"/>
    <w:rsid w:val="00B81AEB"/>
    <w:rsid w:val="00BB0F94"/>
    <w:rsid w:val="00BC105E"/>
    <w:rsid w:val="00BE6B77"/>
    <w:rsid w:val="00C1649A"/>
    <w:rsid w:val="00C40234"/>
    <w:rsid w:val="00C46216"/>
    <w:rsid w:val="00C47D18"/>
    <w:rsid w:val="00C57CF4"/>
    <w:rsid w:val="00C964C5"/>
    <w:rsid w:val="00CE00F3"/>
    <w:rsid w:val="00CF5DF2"/>
    <w:rsid w:val="00D276A2"/>
    <w:rsid w:val="00D35CCF"/>
    <w:rsid w:val="00D66E91"/>
    <w:rsid w:val="00D70490"/>
    <w:rsid w:val="00DB42C6"/>
    <w:rsid w:val="00DD4184"/>
    <w:rsid w:val="00EC31C9"/>
    <w:rsid w:val="00EC703B"/>
    <w:rsid w:val="00EC7F0E"/>
    <w:rsid w:val="00ED4F82"/>
    <w:rsid w:val="00EE4274"/>
    <w:rsid w:val="00F03798"/>
    <w:rsid w:val="00F40C58"/>
    <w:rsid w:val="00F71E3F"/>
    <w:rsid w:val="00F86BDC"/>
    <w:rsid w:val="00FA001D"/>
    <w:rsid w:val="00FB7B42"/>
    <w:rsid w:val="00FC54C1"/>
    <w:rsid w:val="019A5A90"/>
    <w:rsid w:val="027E520E"/>
    <w:rsid w:val="03605E59"/>
    <w:rsid w:val="03947B43"/>
    <w:rsid w:val="03FB4EAB"/>
    <w:rsid w:val="0452541C"/>
    <w:rsid w:val="05863457"/>
    <w:rsid w:val="0595738B"/>
    <w:rsid w:val="066449B2"/>
    <w:rsid w:val="081A7E43"/>
    <w:rsid w:val="091F1FD9"/>
    <w:rsid w:val="092747C6"/>
    <w:rsid w:val="0A4851EE"/>
    <w:rsid w:val="0D9E6A5F"/>
    <w:rsid w:val="0F1F4084"/>
    <w:rsid w:val="0F370CD5"/>
    <w:rsid w:val="100C4F3C"/>
    <w:rsid w:val="10FA6CE9"/>
    <w:rsid w:val="11B511F0"/>
    <w:rsid w:val="11BC08E6"/>
    <w:rsid w:val="137143A3"/>
    <w:rsid w:val="13D27D29"/>
    <w:rsid w:val="142E215D"/>
    <w:rsid w:val="14564658"/>
    <w:rsid w:val="14B13040"/>
    <w:rsid w:val="154C588A"/>
    <w:rsid w:val="156A1B68"/>
    <w:rsid w:val="1647072F"/>
    <w:rsid w:val="18857635"/>
    <w:rsid w:val="18932409"/>
    <w:rsid w:val="19834DAC"/>
    <w:rsid w:val="1A3F25B0"/>
    <w:rsid w:val="200B6AA1"/>
    <w:rsid w:val="215418A6"/>
    <w:rsid w:val="215F0EA6"/>
    <w:rsid w:val="219E7CE1"/>
    <w:rsid w:val="220D4599"/>
    <w:rsid w:val="221E1B09"/>
    <w:rsid w:val="22FA38C8"/>
    <w:rsid w:val="23270F5B"/>
    <w:rsid w:val="2413080E"/>
    <w:rsid w:val="244A6782"/>
    <w:rsid w:val="24C604AE"/>
    <w:rsid w:val="25C2340B"/>
    <w:rsid w:val="271E2CF2"/>
    <w:rsid w:val="276B4CC9"/>
    <w:rsid w:val="276C1CFF"/>
    <w:rsid w:val="28914B20"/>
    <w:rsid w:val="2AE21105"/>
    <w:rsid w:val="2C8F301B"/>
    <w:rsid w:val="2E8C0AFB"/>
    <w:rsid w:val="2EC46168"/>
    <w:rsid w:val="2F39324C"/>
    <w:rsid w:val="2F7275A8"/>
    <w:rsid w:val="31EE2ECC"/>
    <w:rsid w:val="323A1EEE"/>
    <w:rsid w:val="32BE717C"/>
    <w:rsid w:val="338E0F43"/>
    <w:rsid w:val="33AA1BD8"/>
    <w:rsid w:val="34C92D87"/>
    <w:rsid w:val="35A80835"/>
    <w:rsid w:val="367A2201"/>
    <w:rsid w:val="37024855"/>
    <w:rsid w:val="376B1CD7"/>
    <w:rsid w:val="377E63F2"/>
    <w:rsid w:val="379440D8"/>
    <w:rsid w:val="37C84CB0"/>
    <w:rsid w:val="37FA3F98"/>
    <w:rsid w:val="3890545D"/>
    <w:rsid w:val="39054B14"/>
    <w:rsid w:val="396B0860"/>
    <w:rsid w:val="396E519C"/>
    <w:rsid w:val="3A4208DA"/>
    <w:rsid w:val="3A9F6EE3"/>
    <w:rsid w:val="3B166068"/>
    <w:rsid w:val="3DF71EDE"/>
    <w:rsid w:val="3EC02D7F"/>
    <w:rsid w:val="3F335827"/>
    <w:rsid w:val="40320C2C"/>
    <w:rsid w:val="40645C76"/>
    <w:rsid w:val="40C13362"/>
    <w:rsid w:val="4214292F"/>
    <w:rsid w:val="42456407"/>
    <w:rsid w:val="42616ED5"/>
    <w:rsid w:val="428609ED"/>
    <w:rsid w:val="43E27882"/>
    <w:rsid w:val="442F2558"/>
    <w:rsid w:val="45EF05CD"/>
    <w:rsid w:val="46EB3467"/>
    <w:rsid w:val="475A09E9"/>
    <w:rsid w:val="48871292"/>
    <w:rsid w:val="4A4F3307"/>
    <w:rsid w:val="4A897F45"/>
    <w:rsid w:val="4AAF533A"/>
    <w:rsid w:val="4BA849D7"/>
    <w:rsid w:val="4C0E7046"/>
    <w:rsid w:val="4D40521C"/>
    <w:rsid w:val="4D58172B"/>
    <w:rsid w:val="4E6C6D0E"/>
    <w:rsid w:val="4F5540F5"/>
    <w:rsid w:val="4F9144AD"/>
    <w:rsid w:val="50EE5014"/>
    <w:rsid w:val="513770DF"/>
    <w:rsid w:val="51D56A43"/>
    <w:rsid w:val="5234413B"/>
    <w:rsid w:val="52CC4104"/>
    <w:rsid w:val="53181D08"/>
    <w:rsid w:val="548A4967"/>
    <w:rsid w:val="54C5603D"/>
    <w:rsid w:val="55007D01"/>
    <w:rsid w:val="55F83B5F"/>
    <w:rsid w:val="56687CB8"/>
    <w:rsid w:val="56E42917"/>
    <w:rsid w:val="586C1BDE"/>
    <w:rsid w:val="586C7CA8"/>
    <w:rsid w:val="5890499A"/>
    <w:rsid w:val="58921B63"/>
    <w:rsid w:val="59B218E4"/>
    <w:rsid w:val="59E20C90"/>
    <w:rsid w:val="5A125476"/>
    <w:rsid w:val="5A450313"/>
    <w:rsid w:val="5AE22E33"/>
    <w:rsid w:val="5AE93715"/>
    <w:rsid w:val="5B1F1851"/>
    <w:rsid w:val="5B2C1557"/>
    <w:rsid w:val="5B560BCC"/>
    <w:rsid w:val="5C180705"/>
    <w:rsid w:val="5CA17830"/>
    <w:rsid w:val="5D25310F"/>
    <w:rsid w:val="5F1D0F2D"/>
    <w:rsid w:val="5FEC1D5E"/>
    <w:rsid w:val="60956F4E"/>
    <w:rsid w:val="61236879"/>
    <w:rsid w:val="6151292F"/>
    <w:rsid w:val="61DF566A"/>
    <w:rsid w:val="624A58E3"/>
    <w:rsid w:val="62C76610"/>
    <w:rsid w:val="632755AB"/>
    <w:rsid w:val="63276DE6"/>
    <w:rsid w:val="633A3ADC"/>
    <w:rsid w:val="64945FE3"/>
    <w:rsid w:val="64CD0ECB"/>
    <w:rsid w:val="66770FFC"/>
    <w:rsid w:val="66966EF6"/>
    <w:rsid w:val="68614033"/>
    <w:rsid w:val="695D16A3"/>
    <w:rsid w:val="69931A62"/>
    <w:rsid w:val="6A0A7C5F"/>
    <w:rsid w:val="6A2A580E"/>
    <w:rsid w:val="6B2708FE"/>
    <w:rsid w:val="6B5576A6"/>
    <w:rsid w:val="6B80368A"/>
    <w:rsid w:val="6C296A8E"/>
    <w:rsid w:val="6FA77B43"/>
    <w:rsid w:val="706C684F"/>
    <w:rsid w:val="711F32CE"/>
    <w:rsid w:val="729F4DA8"/>
    <w:rsid w:val="75267FB1"/>
    <w:rsid w:val="75624081"/>
    <w:rsid w:val="759659ED"/>
    <w:rsid w:val="763D4E79"/>
    <w:rsid w:val="77575E28"/>
    <w:rsid w:val="77B10FB4"/>
    <w:rsid w:val="77E64540"/>
    <w:rsid w:val="791030C2"/>
    <w:rsid w:val="7C100875"/>
    <w:rsid w:val="7C7056FA"/>
    <w:rsid w:val="7D0E13DC"/>
    <w:rsid w:val="7D1371E8"/>
    <w:rsid w:val="7D4372A2"/>
    <w:rsid w:val="7E085099"/>
    <w:rsid w:val="7F7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styleId="14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9"/>
    <w:qFormat/>
    <w:uiPriority w:val="0"/>
  </w:style>
  <w:style w:type="character" w:styleId="16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bsharetext"/>
    <w:basedOn w:val="9"/>
    <w:qFormat/>
    <w:uiPriority w:val="0"/>
  </w:style>
  <w:style w:type="character" w:customStyle="1" w:styleId="19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258</Words>
  <Characters>1471</Characters>
  <Lines>12</Lines>
  <Paragraphs>3</Paragraphs>
  <TotalTime>2</TotalTime>
  <ScaleCrop>false</ScaleCrop>
  <LinksUpToDate>false</LinksUpToDate>
  <CharactersWithSpaces>1726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2020-03-02T08:05:00Z</dcterms:created>
  <dc:creator>青山</dc:creator>
  <cp:lastModifiedBy>ぺ灬cc果冻ル</cp:lastModifiedBy>
  <cp:lastPrinted>2021-03-15T11:23:00Z</cp:lastPrinted>
  <dcterms:modified xsi:type="dcterms:W3CDTF">2021-03-24T02:16:15Z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A1AB7BB51FA24D689598F94BF5281173</vt:lpwstr>
  </property>
</Properties>
</file>