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宋体"/>
          <w:color w:val="000000"/>
          <w:sz w:val="28"/>
          <w:szCs w:val="28"/>
        </w:rPr>
      </w:pPr>
      <w:bookmarkStart w:id="0" w:name="_GoBack"/>
      <w:bookmarkEnd w:id="0"/>
    </w:p>
    <w:p>
      <w:pPr>
        <w:ind w:right="1182" w:rightChars="563"/>
        <w:rPr>
          <w:rStyle w:val="12"/>
          <w:rFonts w:ascii="仿宋_GB2312" w:hAnsi="Times New Roman" w:eastAsia="仿宋_GB2312" w:cs="宋体"/>
          <w:sz w:val="32"/>
          <w:szCs w:val="32"/>
        </w:rPr>
      </w:pPr>
      <w:r>
        <w:rPr>
          <w:rStyle w:val="12"/>
          <w:rFonts w:hint="eastAsia" w:ascii="仿宋_GB2312" w:hAnsi="Times New Roman" w:eastAsia="仿宋_GB2312" w:cs="宋体"/>
          <w:sz w:val="32"/>
          <w:szCs w:val="32"/>
          <w:highlight w:val="none"/>
        </w:rPr>
        <w:t>附件</w:t>
      </w:r>
      <w:r>
        <w:rPr>
          <w:rStyle w:val="12"/>
          <w:rFonts w:ascii="仿宋_GB2312" w:hAnsi="Times New Roman" w:eastAsia="仿宋_GB2312" w:cs="宋体"/>
          <w:sz w:val="32"/>
          <w:szCs w:val="32"/>
          <w:highlight w:val="none"/>
        </w:rPr>
        <w:t>1</w:t>
      </w:r>
      <w:r>
        <w:rPr>
          <w:rStyle w:val="12"/>
          <w:rFonts w:hint="eastAsia" w:ascii="仿宋_GB2312" w:hAnsi="Times New Roman" w:eastAsia="仿宋_GB2312" w:cs="宋体"/>
          <w:sz w:val="32"/>
          <w:szCs w:val="32"/>
          <w:highlight w:val="none"/>
        </w:rPr>
        <w:t>：</w:t>
      </w:r>
    </w:p>
    <w:p>
      <w:pPr>
        <w:ind w:right="1182" w:rightChars="563" w:firstLine="1274" w:firstLineChars="354"/>
        <w:jc w:val="center"/>
        <w:rPr>
          <w:rStyle w:val="12"/>
          <w:rFonts w:ascii="华文中宋" w:hAnsi="华文中宋" w:eastAsia="华文中宋" w:cs="宋体"/>
          <w:sz w:val="36"/>
          <w:szCs w:val="36"/>
          <w:highlight w:val="yellow"/>
        </w:rPr>
      </w:pPr>
      <w:r>
        <w:rPr>
          <w:rStyle w:val="12"/>
          <w:rFonts w:hint="eastAsia" w:ascii="华文中宋" w:hAnsi="华文中宋" w:eastAsia="华文中宋" w:cs="宋体"/>
          <w:sz w:val="36"/>
          <w:szCs w:val="36"/>
        </w:rPr>
        <w:t>水利部水利水电规划设计总院公开招聘工作人员单位简介</w:t>
      </w:r>
    </w:p>
    <w:tbl>
      <w:tblPr>
        <w:tblStyle w:val="6"/>
        <w:tblW w:w="15500" w:type="dxa"/>
        <w:tblInd w:w="0" w:type="dxa"/>
        <w:tblLayout w:type="fixed"/>
        <w:tblCellMar>
          <w:top w:w="0" w:type="dxa"/>
          <w:left w:w="108" w:type="dxa"/>
          <w:bottom w:w="0" w:type="dxa"/>
          <w:right w:w="108" w:type="dxa"/>
        </w:tblCellMar>
      </w:tblPr>
      <w:tblGrid>
        <w:gridCol w:w="15500"/>
      </w:tblGrid>
      <w:tr>
        <w:tblPrEx>
          <w:tblCellMar>
            <w:top w:w="0" w:type="dxa"/>
            <w:left w:w="108" w:type="dxa"/>
            <w:bottom w:w="0" w:type="dxa"/>
            <w:right w:w="108" w:type="dxa"/>
          </w:tblCellMar>
        </w:tblPrEx>
        <w:trPr>
          <w:trHeight w:val="4333" w:hRule="atLeast"/>
        </w:trPr>
        <w:tc>
          <w:tcPr>
            <w:tcW w:w="15500" w:type="dxa"/>
            <w:tcBorders>
              <w:top w:val="nil"/>
              <w:left w:val="nil"/>
              <w:bottom w:val="nil"/>
              <w:right w:val="nil"/>
            </w:tcBorders>
            <w:shd w:val="clear" w:color="auto" w:fill="auto"/>
            <w:vAlign w:val="center"/>
          </w:tcPr>
          <w:tbl>
            <w:tblPr>
              <w:tblStyle w:val="7"/>
              <w:tblW w:w="144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9356"/>
              <w:gridCol w:w="170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588" w:type="dxa"/>
                </w:tcPr>
                <w:p>
                  <w:pPr>
                    <w:widowControl/>
                    <w:spacing w:before="240"/>
                    <w:ind w:left="-504" w:leftChars="-240" w:firstLine="1"/>
                    <w:jc w:val="center"/>
                    <w:rPr>
                      <w:rFonts w:cs="宋体" w:asciiTheme="minorEastAsia" w:hAnsiTheme="minorEastAsia"/>
                      <w:b/>
                      <w:bCs/>
                      <w:kern w:val="0"/>
                      <w:sz w:val="24"/>
                    </w:rPr>
                  </w:pPr>
                  <w:r>
                    <w:rPr>
                      <w:rFonts w:hint="eastAsia" w:cs="宋体" w:asciiTheme="minorEastAsia" w:hAnsiTheme="minorEastAsia"/>
                      <w:b/>
                      <w:bCs/>
                      <w:kern w:val="0"/>
                      <w:sz w:val="24"/>
                    </w:rPr>
                    <w:t xml:space="preserve">  单位</w:t>
                  </w:r>
                  <w:r>
                    <w:rPr>
                      <w:rFonts w:cs="宋体" w:asciiTheme="minorEastAsia" w:hAnsiTheme="minorEastAsia"/>
                      <w:b/>
                      <w:bCs/>
                      <w:kern w:val="0"/>
                      <w:sz w:val="24"/>
                    </w:rPr>
                    <w:t>名称</w:t>
                  </w:r>
                </w:p>
              </w:tc>
              <w:tc>
                <w:tcPr>
                  <w:tcW w:w="9356" w:type="dxa"/>
                </w:tcPr>
                <w:p>
                  <w:pPr>
                    <w:widowControl/>
                    <w:spacing w:before="240"/>
                    <w:jc w:val="center"/>
                    <w:rPr>
                      <w:rFonts w:cs="宋体" w:asciiTheme="minorEastAsia" w:hAnsiTheme="minorEastAsia"/>
                      <w:b/>
                      <w:bCs/>
                      <w:kern w:val="0"/>
                      <w:sz w:val="24"/>
                    </w:rPr>
                  </w:pPr>
                  <w:r>
                    <w:rPr>
                      <w:rFonts w:hint="eastAsia" w:cs="宋体" w:asciiTheme="minorEastAsia" w:hAnsiTheme="minorEastAsia"/>
                      <w:b/>
                      <w:bCs/>
                      <w:kern w:val="0"/>
                      <w:sz w:val="24"/>
                    </w:rPr>
                    <w:t>单位简介</w:t>
                  </w:r>
                </w:p>
              </w:tc>
              <w:tc>
                <w:tcPr>
                  <w:tcW w:w="1701" w:type="dxa"/>
                </w:tcPr>
                <w:p>
                  <w:pPr>
                    <w:widowControl/>
                    <w:spacing w:before="240"/>
                    <w:jc w:val="center"/>
                    <w:rPr>
                      <w:rFonts w:cs="宋体" w:asciiTheme="minorEastAsia" w:hAnsiTheme="minorEastAsia"/>
                      <w:b/>
                      <w:bCs/>
                      <w:kern w:val="0"/>
                      <w:sz w:val="24"/>
                    </w:rPr>
                  </w:pPr>
                  <w:r>
                    <w:rPr>
                      <w:rFonts w:hint="eastAsia" w:cs="宋体" w:asciiTheme="minorEastAsia" w:hAnsiTheme="minorEastAsia"/>
                      <w:b/>
                      <w:bCs/>
                      <w:kern w:val="0"/>
                      <w:sz w:val="24"/>
                    </w:rPr>
                    <w:t>咨询</w:t>
                  </w:r>
                  <w:r>
                    <w:rPr>
                      <w:rFonts w:cs="宋体" w:asciiTheme="minorEastAsia" w:hAnsiTheme="minorEastAsia"/>
                      <w:b/>
                      <w:bCs/>
                      <w:kern w:val="0"/>
                      <w:sz w:val="24"/>
                    </w:rPr>
                    <w:t>电话</w:t>
                  </w:r>
                </w:p>
              </w:tc>
              <w:tc>
                <w:tcPr>
                  <w:tcW w:w="1843" w:type="dxa"/>
                </w:tcPr>
                <w:p>
                  <w:pPr>
                    <w:widowControl/>
                    <w:spacing w:before="240"/>
                    <w:jc w:val="center"/>
                    <w:rPr>
                      <w:rFonts w:ascii="华文中宋" w:hAnsi="华文中宋" w:eastAsia="华文中宋" w:cs="宋体"/>
                      <w:b/>
                      <w:bCs/>
                      <w:kern w:val="0"/>
                      <w:sz w:val="36"/>
                      <w:szCs w:val="36"/>
                    </w:rPr>
                  </w:pPr>
                  <w:r>
                    <w:rPr>
                      <w:rFonts w:hint="eastAsia" w:cs="宋体" w:asciiTheme="minorEastAsia" w:hAnsiTheme="minorEastAsia"/>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1588" w:type="dxa"/>
                  <w:vMerge w:val="restart"/>
                </w:tcPr>
                <w:p>
                  <w:pPr>
                    <w:widowControl/>
                    <w:spacing w:before="240"/>
                    <w:jc w:val="center"/>
                    <w:rPr>
                      <w:rFonts w:ascii="仿宋_GB2312" w:hAnsi="仿宋" w:eastAsia="仿宋_GB2312" w:cs="宋体"/>
                      <w:bCs/>
                      <w:kern w:val="0"/>
                      <w:sz w:val="24"/>
                    </w:rPr>
                  </w:pPr>
                </w:p>
                <w:p>
                  <w:pPr>
                    <w:widowControl/>
                    <w:spacing w:before="240"/>
                    <w:rPr>
                      <w:rFonts w:ascii="仿宋_GB2312" w:hAnsi="华文中宋" w:eastAsia="仿宋_GB2312" w:cs="宋体"/>
                      <w:b/>
                      <w:bCs/>
                      <w:kern w:val="0"/>
                      <w:sz w:val="24"/>
                    </w:rPr>
                  </w:pPr>
                  <w:r>
                    <w:rPr>
                      <w:rFonts w:hint="eastAsia" w:ascii="仿宋_GB2312" w:hAnsi="仿宋" w:eastAsia="仿宋_GB2312" w:cs="宋体"/>
                      <w:bCs/>
                      <w:kern w:val="0"/>
                      <w:sz w:val="24"/>
                    </w:rPr>
                    <w:t>水利部水利水电规划设计总院</w:t>
                  </w:r>
                </w:p>
              </w:tc>
              <w:tc>
                <w:tcPr>
                  <w:tcW w:w="9356" w:type="dxa"/>
                </w:tcPr>
                <w:p>
                  <w:pPr>
                    <w:widowControl/>
                    <w:spacing w:before="240"/>
                    <w:ind w:right="-21" w:rightChars="-10"/>
                    <w:jc w:val="center"/>
                    <w:rPr>
                      <w:rFonts w:ascii="仿宋_GB2312" w:hAnsi="仿宋" w:eastAsia="仿宋_GB2312" w:cs="宋体"/>
                      <w:bCs/>
                      <w:kern w:val="0"/>
                      <w:sz w:val="24"/>
                    </w:rPr>
                  </w:pPr>
                  <w:r>
                    <w:rPr>
                      <w:rFonts w:hint="eastAsia" w:ascii="仿宋_GB2312" w:hAnsi="仿宋" w:eastAsia="仿宋_GB2312" w:cs="宋体"/>
                      <w:bCs/>
                      <w:kern w:val="0"/>
                      <w:sz w:val="24"/>
                    </w:rPr>
                    <w:t>水利部直属事业单位，受部委托负责全国性综合及专业规划编制和水利工程建设项目规划审查、水利勘测设计行业管理工作，是水利水电战略研究与技术咨询权威机构，是水利部重要技术支撑单位，组织或参与了新中国成立以来几乎所有重大水利水电工程建设项目的研究、论证、审查和咨询工作，如南水北调工程、小浪底水利枢纽等。</w:t>
                  </w:r>
                </w:p>
              </w:tc>
              <w:tc>
                <w:tcPr>
                  <w:tcW w:w="1701" w:type="dxa"/>
                  <w:vMerge w:val="restart"/>
                </w:tcPr>
                <w:p>
                  <w:pPr>
                    <w:widowControl/>
                    <w:spacing w:before="240"/>
                    <w:jc w:val="center"/>
                    <w:rPr>
                      <w:rFonts w:ascii="仿宋_GB2312" w:hAnsi="华文中宋" w:eastAsia="仿宋_GB2312" w:cs="宋体"/>
                      <w:bCs/>
                      <w:kern w:val="0"/>
                      <w:sz w:val="24"/>
                    </w:rPr>
                  </w:pPr>
                </w:p>
                <w:p>
                  <w:pPr>
                    <w:spacing w:before="240"/>
                    <w:rPr>
                      <w:rFonts w:ascii="仿宋_GB2312" w:hAnsi="华文中宋" w:eastAsia="仿宋_GB2312" w:cs="宋体"/>
                      <w:sz w:val="24"/>
                    </w:rPr>
                  </w:pPr>
                  <w:r>
                    <w:rPr>
                      <w:rFonts w:hint="eastAsia" w:ascii="仿宋_GB2312" w:hAnsi="华文中宋" w:eastAsia="仿宋_GB2312" w:cs="宋体"/>
                      <w:sz w:val="24"/>
                    </w:rPr>
                    <w:t>010-63206707</w:t>
                  </w:r>
                </w:p>
              </w:tc>
              <w:tc>
                <w:tcPr>
                  <w:tcW w:w="1843" w:type="dxa"/>
                  <w:vMerge w:val="restart"/>
                </w:tcPr>
                <w:p>
                  <w:pPr>
                    <w:widowControl/>
                    <w:spacing w:before="240"/>
                    <w:jc w:val="center"/>
                    <w:rPr>
                      <w:rFonts w:ascii="华文中宋" w:hAnsi="华文中宋" w:eastAsia="华文中宋" w:cs="宋体"/>
                      <w:b/>
                      <w:bCs/>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widowControl/>
                    <w:spacing w:before="240"/>
                    <w:jc w:val="center"/>
                    <w:rPr>
                      <w:rFonts w:ascii="华文中宋" w:hAnsi="华文中宋" w:eastAsia="华文中宋" w:cs="宋体"/>
                      <w:b/>
                      <w:bCs/>
                      <w:kern w:val="0"/>
                      <w:sz w:val="36"/>
                      <w:szCs w:val="36"/>
                    </w:rPr>
                  </w:pPr>
                </w:p>
              </w:tc>
              <w:tc>
                <w:tcPr>
                  <w:tcW w:w="9356" w:type="dxa"/>
                </w:tcPr>
                <w:p>
                  <w:pPr>
                    <w:widowControl/>
                    <w:spacing w:before="240"/>
                    <w:jc w:val="center"/>
                    <w:rPr>
                      <w:rFonts w:ascii="仿宋_GB2312" w:hAnsi="华文中宋" w:eastAsia="仿宋_GB2312" w:cs="宋体"/>
                      <w:bCs/>
                      <w:kern w:val="0"/>
                      <w:sz w:val="24"/>
                    </w:rPr>
                  </w:pPr>
                  <w:r>
                    <w:rPr>
                      <w:rFonts w:hint="eastAsia" w:ascii="仿宋_GB2312" w:hAnsi="华文中宋" w:eastAsia="仿宋_GB2312" w:cs="宋体"/>
                      <w:bCs/>
                      <w:kern w:val="0"/>
                      <w:sz w:val="24"/>
                    </w:rPr>
                    <w:t>http://www.giwp.org.cn</w:t>
                  </w:r>
                </w:p>
              </w:tc>
              <w:tc>
                <w:tcPr>
                  <w:tcW w:w="1701" w:type="dxa"/>
                  <w:vMerge w:val="continue"/>
                </w:tcPr>
                <w:p>
                  <w:pPr>
                    <w:widowControl/>
                    <w:spacing w:before="240"/>
                    <w:jc w:val="center"/>
                    <w:rPr>
                      <w:rFonts w:ascii="仿宋_GB2312" w:hAnsi="华文中宋" w:eastAsia="仿宋_GB2312" w:cs="宋体"/>
                      <w:bCs/>
                      <w:kern w:val="0"/>
                      <w:sz w:val="24"/>
                    </w:rPr>
                  </w:pPr>
                </w:p>
              </w:tc>
              <w:tc>
                <w:tcPr>
                  <w:tcW w:w="1843" w:type="dxa"/>
                  <w:vMerge w:val="continue"/>
                </w:tcPr>
                <w:p>
                  <w:pPr>
                    <w:widowControl/>
                    <w:spacing w:before="240"/>
                    <w:jc w:val="center"/>
                    <w:rPr>
                      <w:rFonts w:ascii="华文中宋" w:hAnsi="华文中宋" w:eastAsia="华文中宋" w:cs="宋体"/>
                      <w:b/>
                      <w:bCs/>
                      <w:kern w:val="0"/>
                      <w:sz w:val="36"/>
                      <w:szCs w:val="36"/>
                    </w:rPr>
                  </w:pPr>
                </w:p>
              </w:tc>
            </w:tr>
          </w:tbl>
          <w:p>
            <w:pPr>
              <w:widowControl/>
              <w:rPr>
                <w:rFonts w:ascii="华文中宋" w:hAnsi="华文中宋" w:eastAsia="华文中宋" w:cs="宋体"/>
                <w:b/>
                <w:bCs/>
                <w:kern w:val="0"/>
                <w:sz w:val="36"/>
                <w:szCs w:val="36"/>
              </w:rPr>
            </w:pPr>
          </w:p>
        </w:tc>
      </w:tr>
      <w:tr>
        <w:tblPrEx>
          <w:tblCellMar>
            <w:top w:w="0" w:type="dxa"/>
            <w:left w:w="108" w:type="dxa"/>
            <w:bottom w:w="0" w:type="dxa"/>
            <w:right w:w="108" w:type="dxa"/>
          </w:tblCellMar>
        </w:tblPrEx>
        <w:trPr>
          <w:trHeight w:val="1002" w:hRule="atLeast"/>
        </w:trPr>
        <w:tc>
          <w:tcPr>
            <w:tcW w:w="15500" w:type="dxa"/>
            <w:tcBorders>
              <w:top w:val="nil"/>
              <w:left w:val="nil"/>
              <w:bottom w:val="nil"/>
              <w:right w:val="nil"/>
            </w:tcBorders>
            <w:shd w:val="clear" w:color="auto" w:fill="auto"/>
            <w:vAlign w:val="center"/>
          </w:tcPr>
          <w:p>
            <w:pPr>
              <w:widowControl/>
              <w:rPr>
                <w:rFonts w:ascii="华文中宋" w:hAnsi="华文中宋" w:eastAsia="华文中宋" w:cs="宋体"/>
                <w:b/>
                <w:bCs/>
                <w:kern w:val="0"/>
                <w:sz w:val="36"/>
                <w:szCs w:val="36"/>
              </w:rPr>
            </w:pPr>
          </w:p>
        </w:tc>
      </w:tr>
    </w:tbl>
    <w:p>
      <w:pPr>
        <w:rPr>
          <w:rStyle w:val="12"/>
          <w:rFonts w:ascii="仿宋_GB2312" w:hAnsi="Times New Roman" w:eastAsia="仿宋_GB2312" w:cs="宋体"/>
          <w:sz w:val="32"/>
          <w:szCs w:val="32"/>
        </w:rPr>
      </w:pPr>
    </w:p>
    <w:p>
      <w:pPr>
        <w:rPr>
          <w:rStyle w:val="12"/>
          <w:rFonts w:ascii="仿宋_GB2312" w:hAnsi="Times New Roman" w:eastAsia="仿宋_GB2312" w:cs="宋体"/>
          <w:sz w:val="32"/>
          <w:szCs w:val="32"/>
        </w:rPr>
      </w:pPr>
    </w:p>
    <w:p>
      <w:pPr>
        <w:jc w:val="center"/>
        <w:rPr>
          <w:rStyle w:val="12"/>
          <w:rFonts w:ascii="仿宋_GB2312" w:hAnsi="Times New Roman" w:eastAsia="仿宋_GB2312" w:cs="宋体"/>
          <w:sz w:val="32"/>
          <w:szCs w:val="32"/>
        </w:rPr>
      </w:pPr>
    </w:p>
    <w:p>
      <w:pPr>
        <w:rPr>
          <w:rStyle w:val="12"/>
          <w:rFonts w:ascii="仿宋_GB2312" w:hAnsi="Times New Roman" w:eastAsia="仿宋_GB2312" w:cs="宋体"/>
          <w:sz w:val="32"/>
          <w:szCs w:val="32"/>
        </w:rPr>
      </w:pPr>
    </w:p>
    <w:p>
      <w:pPr>
        <w:rPr>
          <w:rStyle w:val="12"/>
          <w:rFonts w:ascii="仿宋_GB2312" w:hAnsi="Times New Roman" w:eastAsia="仿宋_GB2312" w:cs="宋体"/>
          <w:sz w:val="32"/>
          <w:szCs w:val="32"/>
        </w:rPr>
        <w:sectPr>
          <w:pgSz w:w="16838" w:h="11906" w:orient="landscape"/>
          <w:pgMar w:top="1463" w:right="1440" w:bottom="1463" w:left="1440" w:header="851" w:footer="992" w:gutter="0"/>
          <w:cols w:space="425" w:num="1"/>
          <w:docGrid w:type="linesAndChars" w:linePitch="312" w:charSpace="0"/>
        </w:sectPr>
      </w:pPr>
    </w:p>
    <w:p>
      <w:pPr>
        <w:rPr>
          <w:rStyle w:val="12"/>
          <w:rFonts w:ascii="仿宋_GB2312" w:hAnsi="Times New Roman" w:eastAsia="仿宋_GB2312" w:cs="宋体"/>
          <w:sz w:val="32"/>
          <w:szCs w:val="32"/>
        </w:rPr>
      </w:pPr>
      <w:r>
        <w:rPr>
          <w:rStyle w:val="12"/>
          <w:rFonts w:hint="eastAsia" w:ascii="仿宋_GB2312" w:hAnsi="Times New Roman" w:eastAsia="仿宋_GB2312" w:cs="宋体"/>
          <w:sz w:val="32"/>
          <w:szCs w:val="32"/>
        </w:rPr>
        <w:t>附件</w:t>
      </w:r>
      <w:r>
        <w:rPr>
          <w:rStyle w:val="12"/>
          <w:rFonts w:ascii="仿宋_GB2312" w:hAnsi="Times New Roman" w:eastAsia="仿宋_GB2312" w:cs="宋体"/>
          <w:sz w:val="32"/>
          <w:szCs w:val="32"/>
        </w:rPr>
        <w:t>2</w:t>
      </w:r>
      <w:r>
        <w:rPr>
          <w:rStyle w:val="12"/>
          <w:rFonts w:hint="eastAsia" w:ascii="仿宋_GB2312" w:hAnsi="Times New Roman" w:eastAsia="仿宋_GB2312" w:cs="宋体"/>
          <w:sz w:val="32"/>
          <w:szCs w:val="32"/>
        </w:rPr>
        <w:t>：</w:t>
      </w:r>
    </w:p>
    <w:p>
      <w:pPr>
        <w:ind w:right="1182" w:rightChars="563" w:firstLine="1274" w:firstLineChars="354"/>
        <w:jc w:val="center"/>
        <w:rPr>
          <w:rStyle w:val="12"/>
          <w:rFonts w:ascii="华文中宋" w:hAnsi="华文中宋" w:eastAsia="华文中宋" w:cs="宋体"/>
          <w:sz w:val="36"/>
          <w:szCs w:val="36"/>
        </w:rPr>
      </w:pPr>
      <w:r>
        <w:rPr>
          <w:rStyle w:val="12"/>
          <w:rFonts w:hint="eastAsia" w:ascii="华文中宋" w:hAnsi="华文中宋" w:eastAsia="华文中宋" w:cs="宋体"/>
          <w:sz w:val="36"/>
          <w:szCs w:val="36"/>
        </w:rPr>
        <w:t xml:space="preserve"> 水利部水利水电规划设计总院公开招聘工作人员岗位信息</w:t>
      </w:r>
    </w:p>
    <w:tbl>
      <w:tblPr>
        <w:tblStyle w:val="6"/>
        <w:tblW w:w="16160" w:type="dxa"/>
        <w:tblInd w:w="-1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851"/>
        <w:gridCol w:w="709"/>
        <w:gridCol w:w="1276"/>
        <w:gridCol w:w="567"/>
        <w:gridCol w:w="2976"/>
        <w:gridCol w:w="851"/>
        <w:gridCol w:w="1984"/>
        <w:gridCol w:w="1276"/>
        <w:gridCol w:w="851"/>
        <w:gridCol w:w="850"/>
        <w:gridCol w:w="127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425" w:type="dxa"/>
            <w:vMerge w:val="restart"/>
            <w:vAlign w:val="center"/>
          </w:tcPr>
          <w:p>
            <w:pPr>
              <w:jc w:val="center"/>
              <w:rPr>
                <w:rFonts w:ascii="仿宋_GB2312" w:eastAsia="仿宋_GB2312"/>
                <w:sz w:val="28"/>
                <w:szCs w:val="28"/>
              </w:rPr>
            </w:pPr>
            <w:r>
              <w:rPr>
                <w:rFonts w:hint="eastAsia" w:ascii="仿宋_GB2312" w:eastAsia="仿宋_GB2312"/>
                <w:sz w:val="28"/>
                <w:szCs w:val="28"/>
              </w:rPr>
              <w:t>序</w:t>
            </w:r>
          </w:p>
          <w:p>
            <w:pPr>
              <w:jc w:val="center"/>
              <w:rPr>
                <w:rFonts w:ascii="仿宋_GB2312" w:eastAsia="仿宋_GB2312"/>
                <w:sz w:val="28"/>
                <w:szCs w:val="28"/>
              </w:rPr>
            </w:pPr>
            <w:r>
              <w:rPr>
                <w:rFonts w:hint="eastAsia" w:ascii="仿宋_GB2312" w:eastAsia="仿宋_GB2312"/>
                <w:sz w:val="28"/>
                <w:szCs w:val="28"/>
              </w:rPr>
              <w:t>号</w:t>
            </w:r>
          </w:p>
        </w:tc>
        <w:tc>
          <w:tcPr>
            <w:tcW w:w="851" w:type="dxa"/>
            <w:vMerge w:val="restart"/>
          </w:tcPr>
          <w:p>
            <w:pPr>
              <w:jc w:val="cente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 xml:space="preserve">单 位  </w:t>
            </w:r>
            <w:r>
              <w:rPr>
                <w:rFonts w:ascii="仿宋_GB2312" w:eastAsia="仿宋_GB2312"/>
                <w:sz w:val="28"/>
                <w:szCs w:val="28"/>
              </w:rPr>
              <w:t>名</w:t>
            </w:r>
            <w:r>
              <w:rPr>
                <w:rFonts w:hint="eastAsia" w:ascii="仿宋_GB2312" w:eastAsia="仿宋_GB2312"/>
                <w:sz w:val="28"/>
                <w:szCs w:val="28"/>
              </w:rPr>
              <w:t xml:space="preserve"> </w:t>
            </w:r>
            <w:r>
              <w:rPr>
                <w:rFonts w:ascii="仿宋_GB2312" w:eastAsia="仿宋_GB2312"/>
                <w:sz w:val="28"/>
                <w:szCs w:val="28"/>
              </w:rPr>
              <w:t>称</w:t>
            </w:r>
          </w:p>
        </w:tc>
        <w:tc>
          <w:tcPr>
            <w:tcW w:w="709" w:type="dxa"/>
            <w:vMerge w:val="restart"/>
          </w:tcPr>
          <w:p>
            <w:pPr>
              <w:jc w:val="center"/>
              <w:rPr>
                <w:rFonts w:ascii="仿宋_GB2312" w:eastAsia="仿宋_GB2312"/>
                <w:sz w:val="28"/>
                <w:szCs w:val="28"/>
              </w:rPr>
            </w:pPr>
          </w:p>
          <w:p>
            <w:pPr>
              <w:snapToGrid w:val="0"/>
              <w:jc w:val="center"/>
              <w:rPr>
                <w:rFonts w:ascii="仿宋_GB2312" w:eastAsia="仿宋_GB2312"/>
                <w:sz w:val="28"/>
                <w:szCs w:val="28"/>
              </w:rPr>
            </w:pPr>
          </w:p>
          <w:p>
            <w:pPr>
              <w:snapToGrid w:val="0"/>
              <w:spacing w:before="100" w:beforeAutospacing="1"/>
              <w:jc w:val="center"/>
              <w:rPr>
                <w:rFonts w:ascii="仿宋_GB2312" w:eastAsia="仿宋_GB2312"/>
                <w:sz w:val="28"/>
                <w:szCs w:val="28"/>
              </w:rPr>
            </w:pPr>
            <w:r>
              <w:rPr>
                <w:rFonts w:hint="eastAsia" w:ascii="仿宋_GB2312" w:eastAsia="仿宋_GB2312"/>
                <w:sz w:val="28"/>
                <w:szCs w:val="28"/>
              </w:rPr>
              <w:t>岗位</w:t>
            </w:r>
            <w:r>
              <w:rPr>
                <w:rFonts w:ascii="仿宋_GB2312" w:eastAsia="仿宋_GB2312"/>
                <w:sz w:val="28"/>
                <w:szCs w:val="28"/>
              </w:rPr>
              <w:t>代码</w:t>
            </w:r>
          </w:p>
        </w:tc>
        <w:tc>
          <w:tcPr>
            <w:tcW w:w="1276" w:type="dxa"/>
            <w:vMerge w:val="restart"/>
            <w:vAlign w:val="center"/>
          </w:tcPr>
          <w:p>
            <w:pPr>
              <w:snapToGrid w:val="0"/>
              <w:jc w:val="center"/>
              <w:rPr>
                <w:rFonts w:ascii="仿宋_GB2312" w:eastAsia="仿宋_GB2312"/>
                <w:sz w:val="28"/>
                <w:szCs w:val="28"/>
              </w:rPr>
            </w:pPr>
            <w:r>
              <w:rPr>
                <w:rFonts w:hint="eastAsia" w:ascii="仿宋_GB2312" w:eastAsia="仿宋_GB2312"/>
                <w:sz w:val="28"/>
                <w:szCs w:val="28"/>
              </w:rPr>
              <w:t>岗位名称</w:t>
            </w:r>
          </w:p>
        </w:tc>
        <w:tc>
          <w:tcPr>
            <w:tcW w:w="567" w:type="dxa"/>
            <w:vMerge w:val="restart"/>
          </w:tcPr>
          <w:p>
            <w:pPr>
              <w:jc w:val="cente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岗位</w:t>
            </w:r>
            <w:r>
              <w:rPr>
                <w:rFonts w:ascii="仿宋_GB2312" w:eastAsia="仿宋_GB2312"/>
                <w:sz w:val="28"/>
                <w:szCs w:val="28"/>
              </w:rPr>
              <w:t>类别</w:t>
            </w:r>
          </w:p>
        </w:tc>
        <w:tc>
          <w:tcPr>
            <w:tcW w:w="2976" w:type="dxa"/>
            <w:vMerge w:val="restart"/>
            <w:vAlign w:val="center"/>
          </w:tcPr>
          <w:p>
            <w:pPr>
              <w:jc w:val="center"/>
              <w:rPr>
                <w:rFonts w:ascii="仿宋_GB2312" w:eastAsia="仿宋_GB2312"/>
                <w:sz w:val="28"/>
                <w:szCs w:val="28"/>
              </w:rPr>
            </w:pPr>
            <w:r>
              <w:rPr>
                <w:rFonts w:hint="eastAsia" w:ascii="仿宋_GB2312" w:eastAsia="仿宋_GB2312"/>
                <w:sz w:val="28"/>
                <w:szCs w:val="28"/>
              </w:rPr>
              <w:t>岗</w:t>
            </w:r>
            <w:r>
              <w:rPr>
                <w:rFonts w:ascii="仿宋_GB2312" w:eastAsia="仿宋_GB2312"/>
                <w:sz w:val="28"/>
                <w:szCs w:val="28"/>
              </w:rPr>
              <w:t xml:space="preserve"> </w:t>
            </w:r>
            <w:r>
              <w:rPr>
                <w:rFonts w:hint="eastAsia" w:ascii="仿宋_GB2312" w:eastAsia="仿宋_GB2312"/>
                <w:sz w:val="28"/>
                <w:szCs w:val="28"/>
              </w:rPr>
              <w:t>位</w:t>
            </w:r>
          </w:p>
          <w:p>
            <w:pPr>
              <w:jc w:val="center"/>
              <w:rPr>
                <w:rFonts w:ascii="仿宋_GB2312" w:eastAsia="仿宋_GB2312"/>
                <w:sz w:val="28"/>
                <w:szCs w:val="28"/>
              </w:rPr>
            </w:pPr>
            <w:r>
              <w:rPr>
                <w:rFonts w:hint="eastAsia" w:ascii="仿宋_GB2312" w:eastAsia="仿宋_GB2312"/>
                <w:sz w:val="28"/>
                <w:szCs w:val="28"/>
              </w:rPr>
              <w:t>描</w:t>
            </w:r>
            <w:r>
              <w:rPr>
                <w:rFonts w:ascii="仿宋_GB2312" w:eastAsia="仿宋_GB2312"/>
                <w:sz w:val="28"/>
                <w:szCs w:val="28"/>
              </w:rPr>
              <w:t xml:space="preserve"> </w:t>
            </w:r>
            <w:r>
              <w:rPr>
                <w:rFonts w:hint="eastAsia" w:ascii="仿宋_GB2312" w:eastAsia="仿宋_GB2312"/>
                <w:sz w:val="28"/>
                <w:szCs w:val="28"/>
              </w:rPr>
              <w:t>述</w:t>
            </w:r>
          </w:p>
        </w:tc>
        <w:tc>
          <w:tcPr>
            <w:tcW w:w="851" w:type="dxa"/>
            <w:vMerge w:val="restart"/>
            <w:vAlign w:val="center"/>
          </w:tcPr>
          <w:p>
            <w:pPr>
              <w:snapToGrid w:val="0"/>
              <w:jc w:val="left"/>
              <w:rPr>
                <w:rFonts w:ascii="仿宋_GB2312" w:eastAsia="仿宋_GB2312"/>
                <w:sz w:val="28"/>
                <w:szCs w:val="28"/>
              </w:rPr>
            </w:pPr>
            <w:r>
              <w:rPr>
                <w:rFonts w:hint="eastAsia" w:ascii="仿宋_GB2312" w:eastAsia="仿宋_GB2312"/>
                <w:sz w:val="28"/>
                <w:szCs w:val="28"/>
              </w:rPr>
              <w:t>招聘人数</w:t>
            </w:r>
          </w:p>
        </w:tc>
        <w:tc>
          <w:tcPr>
            <w:tcW w:w="6237" w:type="dxa"/>
            <w:gridSpan w:val="5"/>
          </w:tcPr>
          <w:p>
            <w:pPr>
              <w:jc w:val="center"/>
              <w:rPr>
                <w:rFonts w:ascii="仿宋_GB2312" w:eastAsia="仿宋_GB2312"/>
                <w:sz w:val="28"/>
                <w:szCs w:val="28"/>
              </w:rPr>
            </w:pPr>
            <w:r>
              <w:rPr>
                <w:rFonts w:hint="eastAsia" w:ascii="仿宋_GB2312" w:eastAsia="仿宋_GB2312"/>
                <w:sz w:val="28"/>
                <w:szCs w:val="28"/>
              </w:rPr>
              <w:t>应聘人员条件</w:t>
            </w:r>
          </w:p>
        </w:tc>
        <w:tc>
          <w:tcPr>
            <w:tcW w:w="2268" w:type="dxa"/>
            <w:vMerge w:val="restart"/>
            <w:vAlign w:val="center"/>
          </w:tcPr>
          <w:p>
            <w:pPr>
              <w:jc w:val="center"/>
              <w:rPr>
                <w:rFonts w:ascii="仿宋_GB2312" w:eastAsia="仿宋_GB2312"/>
                <w:sz w:val="28"/>
                <w:szCs w:val="28"/>
              </w:rPr>
            </w:pPr>
            <w:r>
              <w:rPr>
                <w:rFonts w:hint="eastAsia" w:ascii="仿宋_GB2312" w:eastAsia="仿宋_GB2312"/>
                <w:sz w:val="28"/>
                <w:szCs w:val="28"/>
              </w:rPr>
              <w:t>备</w:t>
            </w:r>
          </w:p>
          <w:p>
            <w:pPr>
              <w:jc w:val="center"/>
              <w:rPr>
                <w:rFonts w:ascii="仿宋_GB2312" w:eastAsia="仿宋_GB2312"/>
                <w:sz w:val="28"/>
                <w:szCs w:val="28"/>
              </w:rPr>
            </w:pPr>
            <w:r>
              <w:rPr>
                <w:rFonts w:hint="eastAsia" w:ascii="仿宋_GB2312" w:eastAsia="仿宋_GB2312"/>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425" w:type="dxa"/>
            <w:vMerge w:val="continue"/>
            <w:vAlign w:val="center"/>
          </w:tcPr>
          <w:p>
            <w:pPr>
              <w:widowControl/>
              <w:jc w:val="left"/>
              <w:rPr>
                <w:rFonts w:ascii="仿宋_GB2312" w:eastAsia="仿宋_GB2312"/>
                <w:sz w:val="28"/>
                <w:szCs w:val="28"/>
              </w:rPr>
            </w:pPr>
          </w:p>
        </w:tc>
        <w:tc>
          <w:tcPr>
            <w:tcW w:w="851" w:type="dxa"/>
            <w:vMerge w:val="continue"/>
          </w:tcPr>
          <w:p>
            <w:pPr>
              <w:widowControl/>
              <w:jc w:val="center"/>
              <w:rPr>
                <w:rFonts w:ascii="仿宋_GB2312" w:eastAsia="仿宋_GB2312"/>
                <w:sz w:val="28"/>
                <w:szCs w:val="28"/>
              </w:rPr>
            </w:pPr>
          </w:p>
        </w:tc>
        <w:tc>
          <w:tcPr>
            <w:tcW w:w="709" w:type="dxa"/>
            <w:vMerge w:val="continue"/>
          </w:tcPr>
          <w:p>
            <w:pPr>
              <w:widowControl/>
              <w:jc w:val="center"/>
              <w:rPr>
                <w:rFonts w:ascii="仿宋_GB2312" w:eastAsia="仿宋_GB2312"/>
                <w:sz w:val="28"/>
                <w:szCs w:val="28"/>
              </w:rPr>
            </w:pPr>
          </w:p>
        </w:tc>
        <w:tc>
          <w:tcPr>
            <w:tcW w:w="1276" w:type="dxa"/>
            <w:vMerge w:val="continue"/>
            <w:vAlign w:val="center"/>
          </w:tcPr>
          <w:p>
            <w:pPr>
              <w:widowControl/>
              <w:jc w:val="left"/>
              <w:rPr>
                <w:rFonts w:ascii="仿宋_GB2312" w:eastAsia="仿宋_GB2312"/>
                <w:sz w:val="28"/>
                <w:szCs w:val="28"/>
              </w:rPr>
            </w:pPr>
          </w:p>
        </w:tc>
        <w:tc>
          <w:tcPr>
            <w:tcW w:w="567" w:type="dxa"/>
            <w:vMerge w:val="continue"/>
          </w:tcPr>
          <w:p>
            <w:pPr>
              <w:widowControl/>
              <w:jc w:val="left"/>
              <w:rPr>
                <w:rFonts w:ascii="仿宋_GB2312" w:eastAsia="仿宋_GB2312"/>
                <w:sz w:val="28"/>
                <w:szCs w:val="28"/>
              </w:rPr>
            </w:pPr>
          </w:p>
        </w:tc>
        <w:tc>
          <w:tcPr>
            <w:tcW w:w="2976" w:type="dxa"/>
            <w:vMerge w:val="continue"/>
            <w:vAlign w:val="center"/>
          </w:tcPr>
          <w:p>
            <w:pPr>
              <w:widowControl/>
              <w:jc w:val="left"/>
              <w:rPr>
                <w:rFonts w:ascii="仿宋_GB2312" w:eastAsia="仿宋_GB2312"/>
                <w:sz w:val="28"/>
                <w:szCs w:val="28"/>
              </w:rPr>
            </w:pPr>
          </w:p>
        </w:tc>
        <w:tc>
          <w:tcPr>
            <w:tcW w:w="851" w:type="dxa"/>
            <w:vMerge w:val="continue"/>
            <w:vAlign w:val="center"/>
          </w:tcPr>
          <w:p>
            <w:pPr>
              <w:widowControl/>
              <w:jc w:val="left"/>
              <w:rPr>
                <w:rFonts w:ascii="仿宋_GB2312" w:eastAsia="仿宋_GB2312"/>
                <w:sz w:val="28"/>
                <w:szCs w:val="28"/>
              </w:rPr>
            </w:pPr>
          </w:p>
        </w:tc>
        <w:tc>
          <w:tcPr>
            <w:tcW w:w="1984" w:type="dxa"/>
            <w:vAlign w:val="center"/>
          </w:tcPr>
          <w:p>
            <w:pPr>
              <w:snapToGrid w:val="0"/>
              <w:jc w:val="center"/>
              <w:rPr>
                <w:rFonts w:ascii="仿宋_GB2312" w:eastAsia="仿宋_GB2312"/>
                <w:sz w:val="24"/>
              </w:rPr>
            </w:pPr>
            <w:r>
              <w:rPr>
                <w:rFonts w:hint="eastAsia" w:ascii="仿宋_GB2312" w:eastAsia="仿宋_GB2312"/>
                <w:sz w:val="24"/>
              </w:rPr>
              <w:t>专</w:t>
            </w:r>
            <w:r>
              <w:rPr>
                <w:rFonts w:ascii="仿宋_GB2312" w:eastAsia="仿宋_GB2312"/>
                <w:sz w:val="24"/>
              </w:rPr>
              <w:t xml:space="preserve"> </w:t>
            </w:r>
            <w:r>
              <w:rPr>
                <w:rFonts w:hint="eastAsia" w:ascii="仿宋_GB2312" w:eastAsia="仿宋_GB2312"/>
                <w:sz w:val="24"/>
              </w:rPr>
              <w:t>业</w:t>
            </w:r>
          </w:p>
        </w:tc>
        <w:tc>
          <w:tcPr>
            <w:tcW w:w="1276" w:type="dxa"/>
            <w:vAlign w:val="center"/>
          </w:tcPr>
          <w:p>
            <w:pPr>
              <w:snapToGrid w:val="0"/>
              <w:jc w:val="center"/>
              <w:rPr>
                <w:rFonts w:ascii="仿宋_GB2312" w:eastAsia="仿宋_GB2312"/>
                <w:sz w:val="24"/>
              </w:rPr>
            </w:pPr>
            <w:r>
              <w:rPr>
                <w:rFonts w:hint="eastAsia" w:ascii="仿宋_GB2312" w:eastAsia="仿宋_GB2312"/>
                <w:sz w:val="24"/>
              </w:rPr>
              <w:t>学历</w:t>
            </w:r>
          </w:p>
        </w:tc>
        <w:tc>
          <w:tcPr>
            <w:tcW w:w="851" w:type="dxa"/>
            <w:vAlign w:val="center"/>
          </w:tcPr>
          <w:p>
            <w:pPr>
              <w:snapToGrid w:val="0"/>
              <w:jc w:val="center"/>
              <w:rPr>
                <w:rFonts w:ascii="仿宋_GB2312" w:eastAsia="仿宋_GB2312"/>
                <w:sz w:val="24"/>
              </w:rPr>
            </w:pPr>
            <w:r>
              <w:rPr>
                <w:rFonts w:hint="eastAsia" w:ascii="仿宋_GB2312" w:eastAsia="仿宋_GB2312"/>
                <w:sz w:val="24"/>
              </w:rPr>
              <w:t>政治面貌</w:t>
            </w:r>
          </w:p>
        </w:tc>
        <w:tc>
          <w:tcPr>
            <w:tcW w:w="850" w:type="dxa"/>
            <w:vAlign w:val="center"/>
          </w:tcPr>
          <w:p>
            <w:pPr>
              <w:snapToGrid w:val="0"/>
              <w:jc w:val="center"/>
              <w:rPr>
                <w:rFonts w:ascii="仿宋_GB2312" w:eastAsia="仿宋_GB2312"/>
                <w:sz w:val="24"/>
              </w:rPr>
            </w:pPr>
            <w:r>
              <w:rPr>
                <w:rFonts w:hint="eastAsia" w:ascii="仿宋_GB2312" w:eastAsia="仿宋_GB2312"/>
                <w:sz w:val="24"/>
              </w:rPr>
              <w:t>是否在职</w:t>
            </w:r>
          </w:p>
        </w:tc>
        <w:tc>
          <w:tcPr>
            <w:tcW w:w="1276" w:type="dxa"/>
            <w:vAlign w:val="center"/>
          </w:tcPr>
          <w:p>
            <w:pPr>
              <w:snapToGrid w:val="0"/>
              <w:jc w:val="center"/>
              <w:rPr>
                <w:rFonts w:ascii="仿宋_GB2312" w:eastAsia="仿宋_GB2312"/>
                <w:sz w:val="24"/>
              </w:rPr>
            </w:pPr>
            <w:r>
              <w:rPr>
                <w:rFonts w:hint="eastAsia" w:ascii="仿宋_GB2312" w:eastAsia="仿宋_GB2312"/>
                <w:sz w:val="24"/>
              </w:rPr>
              <w:t>其</w:t>
            </w:r>
            <w:r>
              <w:rPr>
                <w:rFonts w:ascii="仿宋_GB2312" w:eastAsia="仿宋_GB2312"/>
                <w:sz w:val="24"/>
              </w:rPr>
              <w:t xml:space="preserve"> </w:t>
            </w:r>
            <w:r>
              <w:rPr>
                <w:rFonts w:hint="eastAsia" w:ascii="仿宋_GB2312" w:eastAsia="仿宋_GB2312"/>
                <w:sz w:val="24"/>
              </w:rPr>
              <w:t>他</w:t>
            </w:r>
          </w:p>
        </w:tc>
        <w:tc>
          <w:tcPr>
            <w:tcW w:w="2268" w:type="dxa"/>
            <w:vMerge w:val="continue"/>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425" w:type="dxa"/>
            <w:vAlign w:val="center"/>
          </w:tcPr>
          <w:p>
            <w:pPr>
              <w:jc w:val="center"/>
              <w:rPr>
                <w:rFonts w:ascii="仿宋_GB2312" w:hAnsi="Times New Roman" w:eastAsia="仿宋_GB2312"/>
                <w:szCs w:val="21"/>
              </w:rPr>
            </w:pPr>
            <w:r>
              <w:rPr>
                <w:rFonts w:ascii="仿宋_GB2312" w:hAnsi="Times New Roman" w:eastAsia="仿宋_GB2312"/>
                <w:szCs w:val="21"/>
              </w:rPr>
              <w:t>1</w:t>
            </w:r>
          </w:p>
        </w:tc>
        <w:tc>
          <w:tcPr>
            <w:tcW w:w="851" w:type="dxa"/>
            <w:vMerge w:val="restart"/>
          </w:tcPr>
          <w:p>
            <w:pPr>
              <w:jc w:val="center"/>
              <w:rPr>
                <w:rFonts w:ascii="仿宋_GB2312" w:hAnsi="Times New Roman" w:eastAsia="仿宋_GB2312"/>
                <w:szCs w:val="21"/>
              </w:rPr>
            </w:pPr>
          </w:p>
          <w:p>
            <w:pPr>
              <w:jc w:val="center"/>
              <w:rPr>
                <w:rFonts w:ascii="仿宋_GB2312" w:hAnsi="Times New Roman" w:eastAsia="仿宋_GB2312"/>
                <w:szCs w:val="21"/>
              </w:rPr>
            </w:pPr>
          </w:p>
          <w:p>
            <w:pPr>
              <w:jc w:val="center"/>
              <w:rPr>
                <w:rFonts w:ascii="仿宋_GB2312" w:hAnsi="Times New Roman" w:eastAsia="仿宋_GB2312"/>
                <w:szCs w:val="21"/>
              </w:rPr>
            </w:pPr>
          </w:p>
          <w:p>
            <w:pPr>
              <w:jc w:val="center"/>
              <w:rPr>
                <w:rFonts w:ascii="仿宋_GB2312" w:hAnsi="Times New Roman" w:eastAsia="仿宋_GB2312"/>
                <w:szCs w:val="21"/>
              </w:rPr>
            </w:pPr>
          </w:p>
          <w:p>
            <w:pPr>
              <w:rPr>
                <w:rFonts w:ascii="仿宋_GB2312" w:hAnsi="Times New Roman" w:eastAsia="仿宋_GB2312"/>
                <w:szCs w:val="21"/>
              </w:rPr>
            </w:pPr>
            <w:r>
              <w:rPr>
                <w:rFonts w:hint="eastAsia" w:ascii="仿宋_GB2312" w:hAnsi="Times New Roman" w:eastAsia="仿宋_GB2312"/>
                <w:szCs w:val="21"/>
              </w:rPr>
              <w:t>水利部</w:t>
            </w:r>
            <w:r>
              <w:rPr>
                <w:rFonts w:ascii="仿宋_GB2312" w:hAnsi="Times New Roman" w:eastAsia="仿宋_GB2312"/>
                <w:szCs w:val="21"/>
              </w:rPr>
              <w:t>水利水电规划设计总院</w:t>
            </w:r>
          </w:p>
          <w:p>
            <w:pPr>
              <w:rPr>
                <w:rFonts w:ascii="仿宋_GB2312" w:hAnsi="Times New Roman" w:eastAsia="仿宋_GB2312"/>
                <w:szCs w:val="21"/>
              </w:rPr>
            </w:pPr>
          </w:p>
          <w:p>
            <w:pPr>
              <w:rPr>
                <w:rFonts w:ascii="仿宋_GB2312" w:hAnsi="Times New Roman" w:eastAsia="仿宋_GB2312"/>
                <w:szCs w:val="21"/>
              </w:rPr>
            </w:pPr>
          </w:p>
          <w:p>
            <w:pPr>
              <w:rPr>
                <w:rFonts w:ascii="仿宋_GB2312" w:hAnsi="Times New Roman" w:eastAsia="仿宋_GB2312"/>
                <w:szCs w:val="21"/>
              </w:rPr>
            </w:pPr>
          </w:p>
          <w:p>
            <w:pPr>
              <w:rPr>
                <w:rFonts w:ascii="仿宋_GB2312" w:hAnsi="Times New Roman" w:eastAsia="仿宋_GB2312"/>
                <w:szCs w:val="21"/>
              </w:rPr>
            </w:pPr>
          </w:p>
          <w:p>
            <w:pPr>
              <w:rPr>
                <w:rFonts w:ascii="仿宋_GB2312" w:hAnsi="Times New Roman" w:eastAsia="仿宋_GB2312"/>
                <w:szCs w:val="21"/>
              </w:rPr>
            </w:pPr>
          </w:p>
          <w:p>
            <w:pPr>
              <w:rPr>
                <w:rFonts w:ascii="仿宋_GB2312" w:hAnsi="Times New Roman" w:eastAsia="仿宋_GB2312"/>
                <w:szCs w:val="21"/>
              </w:rPr>
            </w:pPr>
          </w:p>
          <w:p>
            <w:pPr>
              <w:rPr>
                <w:rFonts w:ascii="仿宋_GB2312" w:hAnsi="Times New Roman" w:eastAsia="仿宋_GB2312"/>
                <w:szCs w:val="21"/>
              </w:rPr>
            </w:pPr>
          </w:p>
          <w:p>
            <w:pPr>
              <w:rPr>
                <w:rFonts w:ascii="仿宋_GB2312" w:hAnsi="Times New Roman" w:eastAsia="仿宋_GB2312"/>
                <w:szCs w:val="21"/>
              </w:rPr>
            </w:pPr>
          </w:p>
          <w:p>
            <w:pPr>
              <w:rPr>
                <w:rFonts w:ascii="仿宋_GB2312" w:hAnsi="Times New Roman" w:eastAsia="仿宋_GB2312"/>
                <w:szCs w:val="21"/>
              </w:rPr>
            </w:pPr>
          </w:p>
          <w:p>
            <w:pPr>
              <w:rPr>
                <w:rFonts w:ascii="仿宋_GB2312" w:hAnsi="Times New Roman" w:eastAsia="仿宋_GB2312"/>
                <w:szCs w:val="21"/>
              </w:rPr>
            </w:pPr>
          </w:p>
          <w:p>
            <w:pPr>
              <w:rPr>
                <w:rFonts w:ascii="仿宋_GB2312" w:hAnsi="Times New Roman" w:eastAsia="仿宋_GB2312"/>
                <w:szCs w:val="21"/>
              </w:rPr>
            </w:pPr>
          </w:p>
          <w:p>
            <w:pPr>
              <w:rPr>
                <w:rFonts w:ascii="仿宋_GB2312" w:hAnsi="Times New Roman" w:eastAsia="仿宋_GB2312"/>
                <w:szCs w:val="21"/>
              </w:rPr>
            </w:pPr>
            <w:r>
              <w:rPr>
                <w:rFonts w:hint="eastAsia" w:ascii="仿宋_GB2312" w:hAnsi="Times New Roman" w:eastAsia="仿宋_GB2312"/>
                <w:szCs w:val="21"/>
              </w:rPr>
              <w:t>（水利部</w:t>
            </w:r>
            <w:r>
              <w:rPr>
                <w:rFonts w:ascii="仿宋_GB2312" w:hAnsi="Times New Roman" w:eastAsia="仿宋_GB2312"/>
                <w:szCs w:val="21"/>
              </w:rPr>
              <w:t>水利水电规划设计总院</w:t>
            </w:r>
            <w:r>
              <w:rPr>
                <w:rFonts w:hint="eastAsia" w:ascii="仿宋_GB2312" w:hAnsi="Times New Roman" w:eastAsia="仿宋_GB2312"/>
                <w:szCs w:val="21"/>
              </w:rPr>
              <w:t>）</w:t>
            </w:r>
          </w:p>
        </w:tc>
        <w:tc>
          <w:tcPr>
            <w:tcW w:w="709" w:type="dxa"/>
            <w:vAlign w:val="center"/>
          </w:tcPr>
          <w:p>
            <w:pPr>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401</w:t>
            </w:r>
          </w:p>
        </w:tc>
        <w:tc>
          <w:tcPr>
            <w:tcW w:w="1276" w:type="dxa"/>
            <w:vAlign w:val="center"/>
          </w:tcPr>
          <w:p>
            <w:pPr>
              <w:jc w:val="center"/>
              <w:rPr>
                <w:rFonts w:ascii="仿宋_GB2312" w:hAnsi="Times New Roman" w:eastAsia="仿宋_GB2312"/>
                <w:szCs w:val="21"/>
              </w:rPr>
            </w:pPr>
            <w:r>
              <w:rPr>
                <w:rFonts w:hint="eastAsia" w:ascii="仿宋_GB2312" w:hAnsi="Times New Roman" w:eastAsia="仿宋_GB2312"/>
                <w:szCs w:val="21"/>
              </w:rPr>
              <w:t xml:space="preserve">财务管理岗                       </w:t>
            </w:r>
          </w:p>
        </w:tc>
        <w:tc>
          <w:tcPr>
            <w:tcW w:w="567" w:type="dxa"/>
          </w:tcPr>
          <w:p>
            <w:pPr>
              <w:jc w:val="center"/>
              <w:rPr>
                <w:rFonts w:ascii="仿宋_GB2312" w:hAnsi="Times New Roman" w:eastAsia="仿宋_GB2312"/>
                <w:szCs w:val="21"/>
              </w:rPr>
            </w:pPr>
            <w:r>
              <w:rPr>
                <w:rFonts w:hint="eastAsia" w:ascii="仿宋_GB2312" w:hAnsi="Times New Roman" w:eastAsia="仿宋_GB2312"/>
                <w:szCs w:val="21"/>
              </w:rPr>
              <w:t>管理</w:t>
            </w:r>
          </w:p>
        </w:tc>
        <w:tc>
          <w:tcPr>
            <w:tcW w:w="2976" w:type="dxa"/>
            <w:vAlign w:val="center"/>
          </w:tcPr>
          <w:p>
            <w:pPr>
              <w:jc w:val="left"/>
              <w:rPr>
                <w:rFonts w:ascii="仿宋_GB2312" w:hAnsi="Times New Roman" w:eastAsia="仿宋_GB2312"/>
                <w:szCs w:val="21"/>
              </w:rPr>
            </w:pPr>
            <w:r>
              <w:rPr>
                <w:rFonts w:hint="eastAsia" w:ascii="仿宋_GB2312" w:hAnsi="Times New Roman" w:eastAsia="仿宋_GB2312"/>
                <w:szCs w:val="21"/>
              </w:rPr>
              <w:t>从事</w:t>
            </w:r>
            <w:r>
              <w:rPr>
                <w:rFonts w:ascii="仿宋_GB2312" w:hAnsi="Times New Roman" w:eastAsia="仿宋_GB2312"/>
                <w:szCs w:val="21"/>
              </w:rPr>
              <w:t>会计核算</w:t>
            </w:r>
            <w:r>
              <w:rPr>
                <w:rFonts w:hint="eastAsia" w:ascii="仿宋_GB2312" w:hAnsi="Times New Roman" w:eastAsia="仿宋_GB2312"/>
                <w:szCs w:val="21"/>
              </w:rPr>
              <w:t>、</w:t>
            </w:r>
            <w:r>
              <w:rPr>
                <w:rFonts w:ascii="仿宋_GB2312" w:hAnsi="Times New Roman" w:eastAsia="仿宋_GB2312"/>
                <w:szCs w:val="21"/>
              </w:rPr>
              <w:t>资产管理、预决算等相关工作</w:t>
            </w:r>
            <w:r>
              <w:rPr>
                <w:rFonts w:hint="eastAsia" w:ascii="仿宋_GB2312" w:hAnsi="Times New Roman" w:eastAsia="仿宋_GB2312"/>
                <w:szCs w:val="21"/>
              </w:rPr>
              <w:t>。</w:t>
            </w:r>
          </w:p>
        </w:tc>
        <w:tc>
          <w:tcPr>
            <w:tcW w:w="851" w:type="dxa"/>
            <w:vAlign w:val="center"/>
          </w:tcPr>
          <w:p>
            <w:pPr>
              <w:jc w:val="center"/>
              <w:rPr>
                <w:rFonts w:ascii="仿宋_GB2312" w:hAnsi="Times New Roman" w:eastAsia="仿宋_GB2312"/>
                <w:szCs w:val="21"/>
              </w:rPr>
            </w:pPr>
            <w:r>
              <w:rPr>
                <w:rFonts w:hint="eastAsia" w:ascii="仿宋_GB2312" w:hAnsi="Times New Roman" w:eastAsia="仿宋_GB2312"/>
                <w:szCs w:val="21"/>
              </w:rPr>
              <w:t>1</w:t>
            </w:r>
          </w:p>
        </w:tc>
        <w:tc>
          <w:tcPr>
            <w:tcW w:w="1984" w:type="dxa"/>
            <w:vAlign w:val="center"/>
          </w:tcPr>
          <w:p>
            <w:pPr>
              <w:rPr>
                <w:rFonts w:ascii="仿宋_GB2312" w:hAnsi="Times New Roman" w:eastAsia="仿宋_GB2312"/>
                <w:szCs w:val="21"/>
              </w:rPr>
            </w:pPr>
            <w:r>
              <w:rPr>
                <w:rFonts w:hint="eastAsia" w:ascii="仿宋_GB2312" w:hAnsi="Times New Roman" w:eastAsia="仿宋_GB2312"/>
                <w:szCs w:val="21"/>
              </w:rPr>
              <w:t>会计学、</w:t>
            </w:r>
            <w:r>
              <w:rPr>
                <w:rFonts w:ascii="仿宋_GB2312" w:hAnsi="Times New Roman" w:eastAsia="仿宋_GB2312"/>
                <w:szCs w:val="21"/>
              </w:rPr>
              <w:t>财务管理</w:t>
            </w:r>
            <w:r>
              <w:rPr>
                <w:rFonts w:hint="eastAsia" w:ascii="仿宋_GB2312" w:hAnsi="Times New Roman" w:eastAsia="仿宋_GB2312"/>
                <w:szCs w:val="21"/>
              </w:rPr>
              <w:t>、审</w:t>
            </w:r>
            <w:r>
              <w:rPr>
                <w:rFonts w:ascii="仿宋_GB2312" w:hAnsi="Times New Roman" w:eastAsia="仿宋_GB2312"/>
                <w:szCs w:val="21"/>
              </w:rPr>
              <w:t>计</w:t>
            </w:r>
            <w:r>
              <w:rPr>
                <w:rFonts w:hint="eastAsia" w:ascii="仿宋_GB2312" w:hAnsi="Times New Roman" w:eastAsia="仿宋_GB2312"/>
                <w:szCs w:val="21"/>
              </w:rPr>
              <w:t>学</w:t>
            </w:r>
            <w:r>
              <w:rPr>
                <w:rFonts w:ascii="仿宋_GB2312" w:hAnsi="Times New Roman" w:eastAsia="仿宋_GB2312"/>
                <w:szCs w:val="21"/>
              </w:rPr>
              <w:t>、经济</w:t>
            </w:r>
            <w:r>
              <w:rPr>
                <w:rFonts w:hint="eastAsia" w:ascii="仿宋_GB2312" w:hAnsi="Times New Roman" w:eastAsia="仿宋_GB2312"/>
                <w:szCs w:val="21"/>
              </w:rPr>
              <w:t>学</w:t>
            </w:r>
            <w:r>
              <w:rPr>
                <w:rFonts w:ascii="仿宋_GB2312" w:hAnsi="Times New Roman" w:eastAsia="仿宋_GB2312"/>
                <w:szCs w:val="21"/>
              </w:rPr>
              <w:t>类</w:t>
            </w:r>
            <w:r>
              <w:rPr>
                <w:rFonts w:hint="eastAsia" w:ascii="仿宋_GB2312" w:hAnsi="Times New Roman" w:eastAsia="仿宋_GB2312"/>
                <w:szCs w:val="21"/>
              </w:rPr>
              <w:t>等</w:t>
            </w:r>
            <w:r>
              <w:rPr>
                <w:rFonts w:ascii="仿宋_GB2312" w:hAnsi="Times New Roman" w:eastAsia="仿宋_GB2312"/>
                <w:szCs w:val="21"/>
              </w:rPr>
              <w:t>相关专业</w:t>
            </w:r>
          </w:p>
        </w:tc>
        <w:tc>
          <w:tcPr>
            <w:tcW w:w="1276" w:type="dxa"/>
            <w:vAlign w:val="center"/>
          </w:tcPr>
          <w:p>
            <w:pPr>
              <w:widowControl/>
              <w:jc w:val="center"/>
              <w:rPr>
                <w:rFonts w:ascii="仿宋_GB2312" w:hAnsi="宋体" w:eastAsia="仿宋_GB2312" w:cs="宋体"/>
                <w:color w:val="000000"/>
                <w:kern w:val="0"/>
                <w:szCs w:val="21"/>
              </w:rPr>
            </w:pPr>
            <w:r>
              <w:rPr>
                <w:rFonts w:hint="eastAsia" w:ascii="仿宋_GB2312" w:eastAsia="仿宋_GB2312"/>
                <w:color w:val="000000"/>
                <w:szCs w:val="21"/>
              </w:rPr>
              <w:t>大学本科及以上</w:t>
            </w:r>
          </w:p>
        </w:tc>
        <w:tc>
          <w:tcPr>
            <w:tcW w:w="851" w:type="dxa"/>
            <w:vAlign w:val="center"/>
          </w:tcPr>
          <w:p>
            <w:pPr>
              <w:jc w:val="center"/>
              <w:rPr>
                <w:rFonts w:ascii="仿宋_GB2312" w:eastAsia="仿宋_GB2312"/>
                <w:color w:val="000000"/>
                <w:szCs w:val="21"/>
              </w:rPr>
            </w:pPr>
            <w:r>
              <w:rPr>
                <w:rFonts w:hint="eastAsia" w:ascii="仿宋_GB2312" w:eastAsia="仿宋_GB2312"/>
                <w:color w:val="000000"/>
                <w:szCs w:val="21"/>
              </w:rPr>
              <w:t>不限</w:t>
            </w:r>
          </w:p>
        </w:tc>
        <w:tc>
          <w:tcPr>
            <w:tcW w:w="850" w:type="dxa"/>
            <w:vAlign w:val="center"/>
          </w:tcPr>
          <w:p>
            <w:pPr>
              <w:jc w:val="center"/>
              <w:rPr>
                <w:rFonts w:ascii="仿宋_GB2312" w:eastAsia="仿宋_GB2312"/>
                <w:color w:val="000000"/>
                <w:szCs w:val="21"/>
              </w:rPr>
            </w:pPr>
            <w:r>
              <w:rPr>
                <w:rFonts w:hint="eastAsia" w:ascii="仿宋_GB2312" w:eastAsia="仿宋_GB2312"/>
                <w:color w:val="000000"/>
                <w:szCs w:val="21"/>
              </w:rPr>
              <w:t>应届</w:t>
            </w:r>
          </w:p>
        </w:tc>
        <w:tc>
          <w:tcPr>
            <w:tcW w:w="1276" w:type="dxa"/>
            <w:vAlign w:val="center"/>
          </w:tcPr>
          <w:p>
            <w:pPr>
              <w:jc w:val="center"/>
              <w:rPr>
                <w:rFonts w:ascii="仿宋_GB2312" w:eastAsia="仿宋_GB2312"/>
                <w:color w:val="000000"/>
                <w:sz w:val="24"/>
              </w:rPr>
            </w:pPr>
            <w:r>
              <w:rPr>
                <w:rFonts w:hint="eastAsia" w:ascii="仿宋_GB2312" w:eastAsia="仿宋_GB2312"/>
                <w:color w:val="000000"/>
              </w:rPr>
              <w:t>京内生源，具有北京市常住户口</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eastAsia="仿宋_GB2312"/>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425" w:type="dxa"/>
            <w:vAlign w:val="center"/>
          </w:tcPr>
          <w:p>
            <w:pPr>
              <w:jc w:val="center"/>
              <w:rPr>
                <w:rFonts w:ascii="仿宋_GB2312" w:hAnsi="Times New Roman" w:eastAsia="仿宋_GB2312"/>
                <w:szCs w:val="21"/>
              </w:rPr>
            </w:pPr>
            <w:r>
              <w:rPr>
                <w:rFonts w:ascii="仿宋_GB2312" w:hAnsi="Times New Roman" w:eastAsia="仿宋_GB2312"/>
                <w:szCs w:val="21"/>
              </w:rPr>
              <w:t>2</w:t>
            </w:r>
          </w:p>
        </w:tc>
        <w:tc>
          <w:tcPr>
            <w:tcW w:w="851" w:type="dxa"/>
            <w:vMerge w:val="continue"/>
          </w:tcPr>
          <w:p>
            <w:pPr>
              <w:jc w:val="center"/>
              <w:rPr>
                <w:rFonts w:ascii="仿宋_GB2312" w:hAnsi="Times New Roman" w:eastAsia="仿宋_GB2312"/>
                <w:szCs w:val="21"/>
              </w:rPr>
            </w:pPr>
          </w:p>
        </w:tc>
        <w:tc>
          <w:tcPr>
            <w:tcW w:w="709" w:type="dxa"/>
            <w:vAlign w:val="center"/>
          </w:tcPr>
          <w:p>
            <w:pPr>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402</w:t>
            </w:r>
          </w:p>
        </w:tc>
        <w:tc>
          <w:tcPr>
            <w:tcW w:w="1276" w:type="dxa"/>
            <w:vAlign w:val="center"/>
          </w:tcPr>
          <w:p>
            <w:pPr>
              <w:jc w:val="center"/>
              <w:rPr>
                <w:rFonts w:ascii="仿宋_GB2312" w:hAnsi="Times New Roman" w:eastAsia="仿宋_GB2312"/>
                <w:szCs w:val="21"/>
              </w:rPr>
            </w:pPr>
            <w:r>
              <w:rPr>
                <w:rFonts w:hint="eastAsia" w:ascii="仿宋_GB2312" w:hAnsi="Times New Roman" w:eastAsia="仿宋_GB2312"/>
                <w:szCs w:val="21"/>
              </w:rPr>
              <w:t>水利规划与战略研究岗</w:t>
            </w:r>
          </w:p>
          <w:p>
            <w:pPr>
              <w:jc w:val="center"/>
              <w:rPr>
                <w:rFonts w:ascii="仿宋_GB2312" w:hAnsi="Times New Roman" w:eastAsia="仿宋_GB2312"/>
                <w:szCs w:val="21"/>
              </w:rPr>
            </w:pPr>
          </w:p>
        </w:tc>
        <w:tc>
          <w:tcPr>
            <w:tcW w:w="567" w:type="dxa"/>
          </w:tcPr>
          <w:p>
            <w:pPr>
              <w:jc w:val="center"/>
              <w:rPr>
                <w:rFonts w:ascii="仿宋_GB2312" w:hAnsi="Times New Roman" w:eastAsia="仿宋_GB2312"/>
                <w:szCs w:val="21"/>
              </w:rPr>
            </w:pPr>
            <w:r>
              <w:rPr>
                <w:rFonts w:hint="eastAsia" w:ascii="仿宋_GB2312" w:hAnsi="Times New Roman" w:eastAsia="仿宋_GB2312"/>
                <w:szCs w:val="21"/>
              </w:rPr>
              <w:t>专业</w:t>
            </w:r>
            <w:r>
              <w:rPr>
                <w:rFonts w:ascii="仿宋_GB2312" w:hAnsi="Times New Roman" w:eastAsia="仿宋_GB2312"/>
                <w:szCs w:val="21"/>
              </w:rPr>
              <w:t>技术</w:t>
            </w:r>
          </w:p>
        </w:tc>
        <w:tc>
          <w:tcPr>
            <w:tcW w:w="2976" w:type="dxa"/>
            <w:vAlign w:val="center"/>
          </w:tcPr>
          <w:p>
            <w:pPr>
              <w:jc w:val="left"/>
              <w:rPr>
                <w:rFonts w:ascii="仿宋_GB2312" w:hAnsi="Times New Roman" w:eastAsia="仿宋_GB2312"/>
                <w:szCs w:val="21"/>
              </w:rPr>
            </w:pPr>
            <w:r>
              <w:rPr>
                <w:rFonts w:hint="eastAsia" w:ascii="仿宋_GB2312" w:hAnsi="Times New Roman" w:eastAsia="仿宋_GB2312"/>
                <w:szCs w:val="21"/>
              </w:rPr>
              <w:t>负责水利规划编制、水利发展战略研究、水资源调查评价与配置方案制定、水利技术</w:t>
            </w:r>
            <w:r>
              <w:rPr>
                <w:rFonts w:ascii="仿宋_GB2312" w:hAnsi="Times New Roman" w:eastAsia="仿宋_GB2312"/>
                <w:szCs w:val="21"/>
              </w:rPr>
              <w:t>标准制定、水利普查</w:t>
            </w:r>
            <w:r>
              <w:rPr>
                <w:rFonts w:hint="eastAsia" w:ascii="仿宋_GB2312" w:hAnsi="Times New Roman" w:eastAsia="仿宋_GB2312"/>
                <w:szCs w:val="21"/>
              </w:rPr>
              <w:t>等相关工作。</w:t>
            </w:r>
          </w:p>
        </w:tc>
        <w:tc>
          <w:tcPr>
            <w:tcW w:w="851" w:type="dxa"/>
            <w:vAlign w:val="center"/>
          </w:tcPr>
          <w:p>
            <w:pPr>
              <w:jc w:val="center"/>
              <w:rPr>
                <w:rFonts w:ascii="仿宋_GB2312" w:hAnsi="Times New Roman" w:eastAsia="仿宋_GB2312"/>
                <w:szCs w:val="21"/>
              </w:rPr>
            </w:pPr>
            <w:r>
              <w:rPr>
                <w:rFonts w:ascii="仿宋_GB2312" w:hAnsi="Times New Roman" w:eastAsia="仿宋_GB2312"/>
                <w:szCs w:val="21"/>
              </w:rPr>
              <w:t>2</w:t>
            </w:r>
          </w:p>
        </w:tc>
        <w:tc>
          <w:tcPr>
            <w:tcW w:w="1984" w:type="dxa"/>
            <w:vAlign w:val="center"/>
          </w:tcPr>
          <w:p>
            <w:pPr>
              <w:rPr>
                <w:rFonts w:ascii="仿宋_GB2312" w:hAnsi="Times New Roman" w:eastAsia="仿宋_GB2312"/>
                <w:szCs w:val="21"/>
              </w:rPr>
            </w:pPr>
            <w:r>
              <w:rPr>
                <w:rFonts w:hint="eastAsia" w:ascii="仿宋_GB2312" w:hAnsi="Times New Roman" w:eastAsia="仿宋_GB2312"/>
                <w:szCs w:val="21"/>
              </w:rPr>
              <w:t>水文水资源、农田水利</w:t>
            </w:r>
            <w:r>
              <w:rPr>
                <w:rStyle w:val="14"/>
                <w:rFonts w:hint="eastAsia"/>
              </w:rPr>
              <w:t>、</w:t>
            </w:r>
            <w:r>
              <w:rPr>
                <w:rFonts w:hint="eastAsia" w:ascii="仿宋_GB2312" w:hAnsi="Times New Roman" w:eastAsia="仿宋_GB2312"/>
                <w:szCs w:val="21"/>
              </w:rPr>
              <w:t>生态水利、</w:t>
            </w:r>
            <w:r>
              <w:rPr>
                <w:rFonts w:ascii="仿宋_GB2312" w:hAnsi="Times New Roman" w:eastAsia="仿宋_GB2312"/>
                <w:szCs w:val="21"/>
              </w:rPr>
              <w:t>水利水电工程</w:t>
            </w:r>
            <w:r>
              <w:rPr>
                <w:rFonts w:hint="eastAsia" w:ascii="仿宋_GB2312" w:hAnsi="Times New Roman" w:eastAsia="仿宋_GB2312"/>
                <w:szCs w:val="21"/>
              </w:rPr>
              <w:t>等水利类相关专业</w:t>
            </w:r>
          </w:p>
        </w:tc>
        <w:tc>
          <w:tcPr>
            <w:tcW w:w="1276" w:type="dxa"/>
            <w:vAlign w:val="center"/>
          </w:tcPr>
          <w:p>
            <w:pPr>
              <w:jc w:val="center"/>
              <w:rPr>
                <w:rFonts w:ascii="仿宋_GB2312" w:eastAsia="仿宋_GB2312"/>
                <w:color w:val="000000"/>
                <w:szCs w:val="21"/>
              </w:rPr>
            </w:pPr>
            <w:r>
              <w:rPr>
                <w:rFonts w:hint="eastAsia" w:ascii="仿宋_GB2312" w:eastAsia="仿宋_GB2312"/>
                <w:color w:val="000000"/>
                <w:szCs w:val="21"/>
              </w:rPr>
              <w:t>博士研究生</w:t>
            </w:r>
          </w:p>
        </w:tc>
        <w:tc>
          <w:tcPr>
            <w:tcW w:w="851" w:type="dxa"/>
            <w:vAlign w:val="center"/>
          </w:tcPr>
          <w:p>
            <w:pPr>
              <w:jc w:val="center"/>
              <w:rPr>
                <w:rFonts w:ascii="仿宋_GB2312" w:eastAsia="仿宋_GB2312"/>
                <w:color w:val="000000"/>
                <w:szCs w:val="21"/>
              </w:rPr>
            </w:pPr>
            <w:r>
              <w:rPr>
                <w:rFonts w:hint="eastAsia" w:ascii="仿宋_GB2312" w:eastAsia="仿宋_GB2312"/>
                <w:color w:val="000000"/>
                <w:szCs w:val="21"/>
              </w:rPr>
              <w:t>不限</w:t>
            </w:r>
          </w:p>
        </w:tc>
        <w:tc>
          <w:tcPr>
            <w:tcW w:w="850" w:type="dxa"/>
            <w:vAlign w:val="center"/>
          </w:tcPr>
          <w:p>
            <w:pPr>
              <w:jc w:val="center"/>
              <w:rPr>
                <w:rFonts w:ascii="仿宋_GB2312" w:eastAsia="仿宋_GB2312"/>
                <w:color w:val="000000"/>
                <w:sz w:val="24"/>
              </w:rPr>
            </w:pPr>
            <w:r>
              <w:rPr>
                <w:rFonts w:hint="eastAsia" w:ascii="仿宋_GB2312" w:eastAsia="仿宋_GB2312"/>
                <w:color w:val="000000"/>
              </w:rPr>
              <w:t>应届</w:t>
            </w:r>
          </w:p>
        </w:tc>
        <w:tc>
          <w:tcPr>
            <w:tcW w:w="1276" w:type="dxa"/>
            <w:vAlign w:val="center"/>
          </w:tcPr>
          <w:p>
            <w:pPr>
              <w:jc w:val="center"/>
              <w:rPr>
                <w:rFonts w:ascii="仿宋_GB2312" w:eastAsia="仿宋_GB2312"/>
                <w:color w:val="000000"/>
              </w:rPr>
            </w:pPr>
            <w:r>
              <w:rPr>
                <w:rFonts w:hint="eastAsia" w:ascii="仿宋_GB2312" w:eastAsia="仿宋_GB2312"/>
                <w:color w:val="000000"/>
              </w:rPr>
              <w:t>京外生源</w:t>
            </w:r>
          </w:p>
        </w:tc>
        <w:tc>
          <w:tcPr>
            <w:tcW w:w="2268" w:type="dxa"/>
            <w:vAlign w:val="center"/>
          </w:tcPr>
          <w:p>
            <w:pPr>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425" w:type="dxa"/>
            <w:vAlign w:val="center"/>
          </w:tcPr>
          <w:p>
            <w:pPr>
              <w:jc w:val="center"/>
              <w:rPr>
                <w:rFonts w:ascii="仿宋_GB2312" w:hAnsi="Times New Roman" w:eastAsia="仿宋_GB2312"/>
                <w:szCs w:val="21"/>
              </w:rPr>
            </w:pPr>
            <w:r>
              <w:rPr>
                <w:rFonts w:ascii="仿宋_GB2312" w:hAnsi="Times New Roman" w:eastAsia="仿宋_GB2312"/>
                <w:szCs w:val="21"/>
              </w:rPr>
              <w:t>3</w:t>
            </w:r>
          </w:p>
        </w:tc>
        <w:tc>
          <w:tcPr>
            <w:tcW w:w="851" w:type="dxa"/>
            <w:vMerge w:val="continue"/>
          </w:tcPr>
          <w:p>
            <w:pPr>
              <w:jc w:val="center"/>
              <w:rPr>
                <w:rFonts w:ascii="仿宋_GB2312" w:hAnsi="Times New Roman" w:eastAsia="仿宋_GB2312"/>
                <w:szCs w:val="21"/>
              </w:rPr>
            </w:pPr>
          </w:p>
        </w:tc>
        <w:tc>
          <w:tcPr>
            <w:tcW w:w="709" w:type="dxa"/>
            <w:vAlign w:val="center"/>
          </w:tcPr>
          <w:p>
            <w:pPr>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403</w:t>
            </w:r>
          </w:p>
        </w:tc>
        <w:tc>
          <w:tcPr>
            <w:tcW w:w="1276" w:type="dxa"/>
            <w:vAlign w:val="center"/>
          </w:tcPr>
          <w:p>
            <w:pPr>
              <w:jc w:val="center"/>
              <w:rPr>
                <w:rFonts w:ascii="仿宋_GB2312" w:hAnsi="Times New Roman" w:eastAsia="仿宋_GB2312"/>
                <w:szCs w:val="21"/>
              </w:rPr>
            </w:pPr>
            <w:r>
              <w:rPr>
                <w:rFonts w:hint="eastAsia" w:ascii="仿宋_GB2312" w:hAnsi="Times New Roman" w:eastAsia="仿宋_GB2312"/>
                <w:szCs w:val="21"/>
              </w:rPr>
              <w:t xml:space="preserve">设计管理及工程咨询岗               </w:t>
            </w:r>
          </w:p>
        </w:tc>
        <w:tc>
          <w:tcPr>
            <w:tcW w:w="567" w:type="dxa"/>
          </w:tcPr>
          <w:p>
            <w:pPr>
              <w:spacing w:line="80" w:lineRule="atLeast"/>
              <w:jc w:val="center"/>
              <w:rPr>
                <w:rFonts w:ascii="仿宋_GB2312" w:hAnsi="Times New Roman" w:eastAsia="仿宋_GB2312"/>
                <w:szCs w:val="21"/>
              </w:rPr>
            </w:pPr>
            <w:r>
              <w:rPr>
                <w:rFonts w:hint="eastAsia" w:ascii="仿宋_GB2312" w:hAnsi="Times New Roman" w:eastAsia="仿宋_GB2312"/>
                <w:szCs w:val="21"/>
              </w:rPr>
              <w:t>专业</w:t>
            </w:r>
            <w:r>
              <w:rPr>
                <w:rFonts w:ascii="仿宋_GB2312" w:hAnsi="Times New Roman" w:eastAsia="仿宋_GB2312"/>
                <w:szCs w:val="21"/>
              </w:rPr>
              <w:t>技术</w:t>
            </w:r>
          </w:p>
        </w:tc>
        <w:tc>
          <w:tcPr>
            <w:tcW w:w="2976" w:type="dxa"/>
            <w:vAlign w:val="center"/>
          </w:tcPr>
          <w:p>
            <w:pPr>
              <w:spacing w:line="80" w:lineRule="atLeast"/>
              <w:jc w:val="left"/>
              <w:rPr>
                <w:rFonts w:ascii="仿宋_GB2312" w:hAnsi="Times New Roman" w:eastAsia="仿宋_GB2312"/>
                <w:sz w:val="24"/>
              </w:rPr>
            </w:pPr>
            <w:r>
              <w:rPr>
                <w:rFonts w:hint="eastAsia" w:ascii="仿宋_GB2312" w:hAnsi="Times New Roman" w:eastAsia="仿宋_GB2312"/>
                <w:szCs w:val="21"/>
              </w:rPr>
              <w:t>负责水工、</w:t>
            </w:r>
            <w:r>
              <w:rPr>
                <w:rFonts w:ascii="仿宋_GB2312" w:hAnsi="Times New Roman" w:eastAsia="仿宋_GB2312"/>
                <w:szCs w:val="21"/>
              </w:rPr>
              <w:t>施工</w:t>
            </w:r>
            <w:r>
              <w:rPr>
                <w:rFonts w:hint="eastAsia" w:ascii="仿宋_GB2312" w:hAnsi="Times New Roman" w:eastAsia="仿宋_GB2312"/>
                <w:szCs w:val="21"/>
              </w:rPr>
              <w:t>专业技术审查、技术咨询、技术管理和项目管理等</w:t>
            </w:r>
            <w:r>
              <w:rPr>
                <w:rFonts w:ascii="仿宋_GB2312" w:hAnsi="Times New Roman" w:eastAsia="仿宋_GB2312"/>
                <w:szCs w:val="21"/>
              </w:rPr>
              <w:t>相关工作</w:t>
            </w:r>
            <w:r>
              <w:rPr>
                <w:rFonts w:hint="eastAsia" w:ascii="仿宋_GB2312" w:hAnsi="Times New Roman" w:eastAsia="仿宋_GB2312"/>
                <w:szCs w:val="21"/>
              </w:rPr>
              <w:t>。</w:t>
            </w:r>
          </w:p>
        </w:tc>
        <w:tc>
          <w:tcPr>
            <w:tcW w:w="851" w:type="dxa"/>
            <w:vAlign w:val="center"/>
          </w:tcPr>
          <w:p>
            <w:pPr>
              <w:jc w:val="center"/>
              <w:rPr>
                <w:rFonts w:ascii="仿宋_GB2312" w:hAnsi="Times New Roman" w:eastAsia="仿宋_GB2312"/>
                <w:szCs w:val="21"/>
              </w:rPr>
            </w:pPr>
            <w:r>
              <w:rPr>
                <w:rFonts w:ascii="仿宋_GB2312" w:hAnsi="Times New Roman" w:eastAsia="仿宋_GB2312"/>
                <w:szCs w:val="21"/>
              </w:rPr>
              <w:t>3</w:t>
            </w:r>
          </w:p>
        </w:tc>
        <w:tc>
          <w:tcPr>
            <w:tcW w:w="1984" w:type="dxa"/>
            <w:vAlign w:val="center"/>
          </w:tcPr>
          <w:p>
            <w:pPr>
              <w:rPr>
                <w:rFonts w:ascii="仿宋_GB2312" w:hAnsi="Times New Roman" w:eastAsia="仿宋_GB2312"/>
                <w:szCs w:val="21"/>
              </w:rPr>
            </w:pPr>
            <w:r>
              <w:rPr>
                <w:rFonts w:hint="eastAsia" w:ascii="仿宋_GB2312" w:hAnsi="Times New Roman" w:eastAsia="仿宋_GB2312"/>
                <w:szCs w:val="21"/>
              </w:rPr>
              <w:t>水利水电工程、水工结构、</w:t>
            </w:r>
            <w:r>
              <w:rPr>
                <w:rFonts w:ascii="仿宋_GB2312" w:hAnsi="Times New Roman" w:eastAsia="仿宋_GB2312"/>
                <w:szCs w:val="21"/>
              </w:rPr>
              <w:t>农田水利等水利相关专业</w:t>
            </w:r>
          </w:p>
        </w:tc>
        <w:tc>
          <w:tcPr>
            <w:tcW w:w="1276" w:type="dxa"/>
            <w:vAlign w:val="center"/>
          </w:tcPr>
          <w:p>
            <w:pPr>
              <w:jc w:val="center"/>
              <w:rPr>
                <w:rFonts w:ascii="仿宋_GB2312" w:eastAsia="仿宋_GB2312"/>
                <w:color w:val="000000"/>
                <w:szCs w:val="21"/>
              </w:rPr>
            </w:pPr>
            <w:r>
              <w:rPr>
                <w:rFonts w:hint="eastAsia" w:ascii="仿宋_GB2312" w:eastAsia="仿宋_GB2312"/>
                <w:color w:val="000000"/>
                <w:szCs w:val="21"/>
              </w:rPr>
              <w:t>大学本科及以上</w:t>
            </w:r>
          </w:p>
        </w:tc>
        <w:tc>
          <w:tcPr>
            <w:tcW w:w="851" w:type="dxa"/>
            <w:vAlign w:val="center"/>
          </w:tcPr>
          <w:p>
            <w:pPr>
              <w:jc w:val="center"/>
              <w:rPr>
                <w:rFonts w:ascii="仿宋_GB2312" w:eastAsia="仿宋_GB2312"/>
                <w:color w:val="000000"/>
                <w:szCs w:val="21"/>
              </w:rPr>
            </w:pPr>
            <w:r>
              <w:rPr>
                <w:rFonts w:hint="eastAsia" w:ascii="仿宋_GB2312" w:eastAsia="仿宋_GB2312"/>
                <w:color w:val="000000"/>
                <w:szCs w:val="21"/>
              </w:rPr>
              <w:t>不限</w:t>
            </w:r>
          </w:p>
        </w:tc>
        <w:tc>
          <w:tcPr>
            <w:tcW w:w="850" w:type="dxa"/>
            <w:vAlign w:val="center"/>
          </w:tcPr>
          <w:p>
            <w:pPr>
              <w:jc w:val="center"/>
              <w:rPr>
                <w:rFonts w:ascii="仿宋_GB2312" w:eastAsia="仿宋_GB2312"/>
                <w:color w:val="000000"/>
                <w:sz w:val="24"/>
              </w:rPr>
            </w:pPr>
            <w:r>
              <w:rPr>
                <w:rFonts w:hint="eastAsia" w:ascii="仿宋_GB2312" w:eastAsia="仿宋_GB2312"/>
                <w:color w:val="000000"/>
              </w:rPr>
              <w:t>社会在职人员</w:t>
            </w:r>
          </w:p>
        </w:tc>
        <w:tc>
          <w:tcPr>
            <w:tcW w:w="1276" w:type="dxa"/>
            <w:vAlign w:val="center"/>
          </w:tcPr>
          <w:p>
            <w:pPr>
              <w:jc w:val="center"/>
              <w:rPr>
                <w:rFonts w:ascii="仿宋_GB2312" w:eastAsia="仿宋_GB2312"/>
                <w:color w:val="000000"/>
              </w:rPr>
            </w:pPr>
            <w:r>
              <w:rPr>
                <w:rFonts w:hint="eastAsia" w:ascii="仿宋_GB2312" w:eastAsia="仿宋_GB2312"/>
                <w:color w:val="000000"/>
              </w:rPr>
              <w:t>具有北京市常住户口</w:t>
            </w:r>
          </w:p>
        </w:tc>
        <w:tc>
          <w:tcPr>
            <w:tcW w:w="2268" w:type="dxa"/>
            <w:vAlign w:val="center"/>
          </w:tcPr>
          <w:p>
            <w:pPr>
              <w:jc w:val="center"/>
              <w:rPr>
                <w:rFonts w:hint="default" w:ascii="仿宋_GB2312" w:hAnsi="Times New Roman" w:eastAsia="仿宋_GB2312"/>
                <w:szCs w:val="21"/>
                <w:lang w:val="en-US" w:eastAsia="zh-CN"/>
              </w:rPr>
            </w:pPr>
            <w:r>
              <w:rPr>
                <w:rFonts w:hint="eastAsia" w:ascii="仿宋_GB2312" w:hAnsi="Times New Roman" w:eastAsia="仿宋_GB2312"/>
                <w:szCs w:val="21"/>
              </w:rPr>
              <w:t>1.具有高级职称；2.</w:t>
            </w:r>
            <w:r>
              <w:rPr>
                <w:rFonts w:hint="eastAsia" w:ascii="仿宋_GB2312" w:hAnsi="Times New Roman" w:eastAsia="仿宋_GB2312"/>
                <w:szCs w:val="21"/>
                <w:lang w:val="en-US" w:eastAsia="zh-CN"/>
              </w:rPr>
              <w:t>同等条件下，</w:t>
            </w:r>
            <w:r>
              <w:rPr>
                <w:rFonts w:hint="eastAsia" w:ascii="仿宋_GB2312" w:hAnsi="Times New Roman" w:eastAsia="仿宋_GB2312"/>
                <w:szCs w:val="21"/>
              </w:rPr>
              <w:t>担任过大中型水利水电工程设总（项目经理）或具有注册土木工程师资格证书者优先</w:t>
            </w:r>
            <w:r>
              <w:rPr>
                <w:rFonts w:hint="eastAsia" w:ascii="仿宋_GB2312" w:hAnsi="Times New Roman" w:eastAsia="仿宋_GB2312"/>
                <w:szCs w:val="21"/>
                <w:lang w:eastAsia="zh-CN"/>
              </w:rPr>
              <w:t>；</w:t>
            </w:r>
            <w:r>
              <w:rPr>
                <w:rFonts w:hint="eastAsia" w:ascii="仿宋_GB2312" w:hAnsi="Times New Roman" w:eastAsia="仿宋_GB2312"/>
                <w:szCs w:val="21"/>
                <w:lang w:val="en-US" w:eastAsia="zh-CN"/>
              </w:rPr>
              <w:t>3.45周岁以下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atLeast"/>
        </w:trPr>
        <w:tc>
          <w:tcPr>
            <w:tcW w:w="425" w:type="dxa"/>
            <w:vAlign w:val="center"/>
          </w:tcPr>
          <w:p>
            <w:pPr>
              <w:jc w:val="center"/>
              <w:rPr>
                <w:rFonts w:ascii="仿宋_GB2312" w:hAnsi="Times New Roman" w:eastAsia="仿宋_GB2312"/>
                <w:szCs w:val="21"/>
              </w:rPr>
            </w:pPr>
            <w:r>
              <w:rPr>
                <w:rFonts w:ascii="仿宋_GB2312" w:hAnsi="Times New Roman" w:eastAsia="仿宋_GB2312"/>
                <w:szCs w:val="21"/>
              </w:rPr>
              <w:t>4</w:t>
            </w:r>
          </w:p>
        </w:tc>
        <w:tc>
          <w:tcPr>
            <w:tcW w:w="851" w:type="dxa"/>
            <w:vMerge w:val="continue"/>
          </w:tcPr>
          <w:p>
            <w:pPr>
              <w:jc w:val="center"/>
              <w:rPr>
                <w:rFonts w:ascii="仿宋_GB2312" w:hAnsi="宋体" w:eastAsia="仿宋_GB2312" w:cs="宋体"/>
                <w:kern w:val="0"/>
                <w:sz w:val="22"/>
              </w:rPr>
            </w:pPr>
          </w:p>
        </w:tc>
        <w:tc>
          <w:tcPr>
            <w:tcW w:w="709" w:type="dxa"/>
            <w:vAlign w:val="center"/>
          </w:tcPr>
          <w:p>
            <w:pPr>
              <w:jc w:val="center"/>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404</w:t>
            </w:r>
          </w:p>
        </w:tc>
        <w:tc>
          <w:tcPr>
            <w:tcW w:w="1276" w:type="dxa"/>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水利水电工程造价管理岗</w:t>
            </w:r>
          </w:p>
          <w:p>
            <w:pPr>
              <w:jc w:val="center"/>
              <w:rPr>
                <w:rFonts w:ascii="仿宋_GB2312" w:hAnsi="Times New Roman" w:eastAsia="仿宋_GB2312"/>
                <w:szCs w:val="21"/>
              </w:rPr>
            </w:pPr>
          </w:p>
        </w:tc>
        <w:tc>
          <w:tcPr>
            <w:tcW w:w="567" w:type="dxa"/>
          </w:tcPr>
          <w:p>
            <w:pPr>
              <w:jc w:val="center"/>
              <w:rPr>
                <w:rFonts w:ascii="仿宋_GB2312" w:hAnsi="Times New Roman" w:eastAsia="仿宋_GB2312"/>
                <w:szCs w:val="21"/>
              </w:rPr>
            </w:pPr>
          </w:p>
          <w:p>
            <w:pPr>
              <w:jc w:val="center"/>
              <w:rPr>
                <w:rFonts w:ascii="仿宋_GB2312" w:hAnsi="Times New Roman" w:eastAsia="仿宋_GB2312"/>
                <w:szCs w:val="21"/>
              </w:rPr>
            </w:pPr>
          </w:p>
          <w:p>
            <w:pPr>
              <w:jc w:val="center"/>
              <w:rPr>
                <w:rFonts w:ascii="仿宋_GB2312" w:hAnsi="宋体" w:eastAsia="仿宋_GB2312" w:cs="宋体"/>
                <w:kern w:val="0"/>
                <w:sz w:val="22"/>
              </w:rPr>
            </w:pPr>
            <w:r>
              <w:rPr>
                <w:rFonts w:hint="eastAsia" w:ascii="仿宋_GB2312" w:hAnsi="Times New Roman" w:eastAsia="仿宋_GB2312"/>
                <w:szCs w:val="21"/>
              </w:rPr>
              <w:t>专业</w:t>
            </w:r>
            <w:r>
              <w:rPr>
                <w:rFonts w:ascii="仿宋_GB2312" w:hAnsi="Times New Roman" w:eastAsia="仿宋_GB2312"/>
                <w:szCs w:val="21"/>
              </w:rPr>
              <w:t>技术</w:t>
            </w:r>
          </w:p>
        </w:tc>
        <w:tc>
          <w:tcPr>
            <w:tcW w:w="2976" w:type="dxa"/>
            <w:vAlign w:val="center"/>
          </w:tcPr>
          <w:p>
            <w:pPr>
              <w:jc w:val="left"/>
              <w:rPr>
                <w:rFonts w:ascii="仿宋_GB2312" w:hAnsi="Times New Roman" w:eastAsia="仿宋_GB2312"/>
                <w:szCs w:val="21"/>
              </w:rPr>
            </w:pPr>
            <w:r>
              <w:rPr>
                <w:rFonts w:hint="eastAsia" w:ascii="仿宋_GB2312" w:hAnsi="宋体" w:eastAsia="仿宋_GB2312" w:cs="宋体"/>
                <w:kern w:val="0"/>
                <w:sz w:val="22"/>
              </w:rPr>
              <w:t>从事水利水电工程造价专业的技术报告编制、技术咨询与审查等工作;从事水利水电工程定额编制与管理等工作。</w:t>
            </w:r>
          </w:p>
        </w:tc>
        <w:tc>
          <w:tcPr>
            <w:tcW w:w="851" w:type="dxa"/>
            <w:vAlign w:val="center"/>
          </w:tcPr>
          <w:p>
            <w:pPr>
              <w:jc w:val="center"/>
              <w:rPr>
                <w:rFonts w:ascii="仿宋_GB2312" w:hAnsi="Times New Roman" w:eastAsia="仿宋_GB2312"/>
                <w:szCs w:val="21"/>
              </w:rPr>
            </w:pPr>
            <w:r>
              <w:rPr>
                <w:rFonts w:hint="eastAsia" w:ascii="仿宋_GB2312" w:hAnsi="Times New Roman" w:eastAsia="仿宋_GB2312"/>
                <w:szCs w:val="21"/>
              </w:rPr>
              <w:t>1</w:t>
            </w:r>
          </w:p>
        </w:tc>
        <w:tc>
          <w:tcPr>
            <w:tcW w:w="1984" w:type="dxa"/>
            <w:vAlign w:val="center"/>
          </w:tcPr>
          <w:p>
            <w:pPr>
              <w:rPr>
                <w:rFonts w:ascii="仿宋_GB2312" w:hAnsi="Times New Roman" w:eastAsia="仿宋_GB2312"/>
                <w:szCs w:val="21"/>
              </w:rPr>
            </w:pPr>
            <w:r>
              <w:rPr>
                <w:rFonts w:hint="eastAsia" w:ascii="仿宋_GB2312" w:hAnsi="Times New Roman" w:eastAsia="仿宋_GB2312"/>
                <w:szCs w:val="21"/>
              </w:rPr>
              <w:t>工程造价、水利水电工程、土木工程、工程管理、管理科学与</w:t>
            </w:r>
            <w:r>
              <w:rPr>
                <w:rFonts w:ascii="仿宋_GB2312" w:hAnsi="Times New Roman" w:eastAsia="仿宋_GB2312"/>
                <w:szCs w:val="21"/>
              </w:rPr>
              <w:t>工程</w:t>
            </w:r>
            <w:r>
              <w:rPr>
                <w:rFonts w:hint="eastAsia" w:ascii="仿宋_GB2312" w:hAnsi="Times New Roman" w:eastAsia="仿宋_GB2312"/>
                <w:szCs w:val="21"/>
              </w:rPr>
              <w:t>等相关专业</w:t>
            </w:r>
          </w:p>
        </w:tc>
        <w:tc>
          <w:tcPr>
            <w:tcW w:w="1276" w:type="dxa"/>
            <w:vAlign w:val="center"/>
          </w:tcPr>
          <w:p>
            <w:pPr>
              <w:widowControl/>
              <w:jc w:val="center"/>
              <w:rPr>
                <w:rFonts w:ascii="仿宋_GB2312" w:hAnsi="宋体" w:eastAsia="仿宋_GB2312" w:cs="宋体"/>
                <w:color w:val="000000"/>
                <w:kern w:val="0"/>
                <w:sz w:val="22"/>
                <w:szCs w:val="22"/>
              </w:rPr>
            </w:pPr>
            <w:r>
              <w:rPr>
                <w:rFonts w:hint="eastAsia" w:ascii="仿宋_GB2312" w:eastAsia="仿宋_GB2312"/>
                <w:color w:val="000000"/>
                <w:sz w:val="22"/>
                <w:szCs w:val="22"/>
              </w:rPr>
              <w:t>硕士研究生及以上</w:t>
            </w:r>
          </w:p>
        </w:tc>
        <w:tc>
          <w:tcPr>
            <w:tcW w:w="851" w:type="dxa"/>
            <w:vAlign w:val="center"/>
          </w:tcPr>
          <w:p>
            <w:pPr>
              <w:jc w:val="center"/>
              <w:rPr>
                <w:rFonts w:ascii="仿宋_GB2312" w:eastAsia="仿宋_GB2312"/>
                <w:color w:val="000000"/>
                <w:szCs w:val="21"/>
              </w:rPr>
            </w:pPr>
            <w:r>
              <w:rPr>
                <w:rFonts w:hint="eastAsia" w:ascii="仿宋_GB2312" w:eastAsia="仿宋_GB2312"/>
                <w:color w:val="000000"/>
                <w:szCs w:val="21"/>
              </w:rPr>
              <w:t>不限</w:t>
            </w:r>
          </w:p>
        </w:tc>
        <w:tc>
          <w:tcPr>
            <w:tcW w:w="850" w:type="dxa"/>
            <w:vAlign w:val="center"/>
          </w:tcPr>
          <w:p>
            <w:pPr>
              <w:jc w:val="center"/>
              <w:rPr>
                <w:rFonts w:ascii="仿宋_GB2312" w:eastAsia="仿宋_GB2312"/>
                <w:color w:val="000000"/>
                <w:sz w:val="22"/>
                <w:szCs w:val="22"/>
              </w:rPr>
            </w:pPr>
            <w:r>
              <w:rPr>
                <w:rFonts w:hint="eastAsia" w:ascii="仿宋_GB2312" w:eastAsia="仿宋_GB2312"/>
                <w:color w:val="000000"/>
                <w:sz w:val="22"/>
                <w:szCs w:val="22"/>
              </w:rPr>
              <w:t>社会在职人员</w:t>
            </w:r>
          </w:p>
        </w:tc>
        <w:tc>
          <w:tcPr>
            <w:tcW w:w="1276" w:type="dxa"/>
            <w:vAlign w:val="center"/>
          </w:tcPr>
          <w:p>
            <w:pPr>
              <w:widowControl/>
              <w:jc w:val="center"/>
              <w:rPr>
                <w:rFonts w:ascii="仿宋_GB2312" w:hAnsi="宋体" w:eastAsia="仿宋_GB2312" w:cs="宋体"/>
                <w:color w:val="000000"/>
                <w:kern w:val="0"/>
                <w:sz w:val="24"/>
              </w:rPr>
            </w:pPr>
            <w:r>
              <w:rPr>
                <w:rFonts w:hint="eastAsia" w:ascii="仿宋_GB2312" w:eastAsia="仿宋_GB2312"/>
                <w:color w:val="000000"/>
              </w:rPr>
              <w:t>具有北京市常住户口</w:t>
            </w:r>
          </w:p>
        </w:tc>
        <w:tc>
          <w:tcPr>
            <w:tcW w:w="2268" w:type="dxa"/>
            <w:vAlign w:val="center"/>
          </w:tcPr>
          <w:p>
            <w:pPr>
              <w:jc w:val="center"/>
              <w:rPr>
                <w:rFonts w:hint="eastAsia" w:ascii="仿宋_GB2312" w:hAnsi="Times New Roman" w:eastAsia="仿宋_GB2312"/>
                <w:szCs w:val="21"/>
                <w:lang w:eastAsia="zh-CN"/>
              </w:rPr>
            </w:pPr>
            <w:r>
              <w:rPr>
                <w:rFonts w:hint="eastAsia" w:ascii="仿宋_GB2312" w:hAnsi="Times New Roman" w:eastAsia="仿宋_GB2312"/>
                <w:szCs w:val="21"/>
              </w:rPr>
              <w:t>具有全国或水利造价工程师资格证书</w:t>
            </w:r>
            <w:r>
              <w:rPr>
                <w:rFonts w:hint="eastAsia" w:ascii="仿宋_GB2312" w:hAnsi="Times New Roman" w:eastAsia="仿宋_GB2312"/>
                <w:szCs w:val="21"/>
                <w:lang w:eastAsia="zh-CN"/>
              </w:rPr>
              <w:t>；</w:t>
            </w:r>
            <w:r>
              <w:rPr>
                <w:rFonts w:hint="eastAsia" w:ascii="仿宋_GB2312" w:hAnsi="Times New Roman" w:eastAsia="仿宋_GB2312"/>
                <w:szCs w:val="21"/>
                <w:lang w:val="en-US" w:eastAsia="zh-CN"/>
              </w:rPr>
              <w:t>45周岁以下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25" w:type="dxa"/>
            <w:vAlign w:val="center"/>
          </w:tcPr>
          <w:p>
            <w:pPr>
              <w:jc w:val="center"/>
              <w:rPr>
                <w:rFonts w:ascii="仿宋_GB2312" w:hAnsi="Times New Roman" w:eastAsia="仿宋_GB2312"/>
                <w:szCs w:val="21"/>
              </w:rPr>
            </w:pPr>
            <w:r>
              <w:rPr>
                <w:rFonts w:ascii="仿宋_GB2312" w:hAnsi="Times New Roman" w:eastAsia="仿宋_GB2312"/>
                <w:szCs w:val="21"/>
              </w:rPr>
              <w:t>5</w:t>
            </w:r>
          </w:p>
        </w:tc>
        <w:tc>
          <w:tcPr>
            <w:tcW w:w="851" w:type="dxa"/>
            <w:vMerge w:val="continue"/>
          </w:tcPr>
          <w:p>
            <w:pPr>
              <w:jc w:val="center"/>
              <w:rPr>
                <w:rFonts w:ascii="仿宋_GB2312" w:hAnsi="Times New Roman" w:eastAsia="仿宋_GB2312"/>
                <w:szCs w:val="21"/>
              </w:rPr>
            </w:pPr>
          </w:p>
        </w:tc>
        <w:tc>
          <w:tcPr>
            <w:tcW w:w="709" w:type="dxa"/>
            <w:vAlign w:val="center"/>
          </w:tcPr>
          <w:p>
            <w:pPr>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405</w:t>
            </w:r>
          </w:p>
        </w:tc>
        <w:tc>
          <w:tcPr>
            <w:tcW w:w="1276" w:type="dxa"/>
            <w:vAlign w:val="center"/>
          </w:tcPr>
          <w:p>
            <w:pPr>
              <w:jc w:val="center"/>
              <w:rPr>
                <w:rFonts w:ascii="仿宋_GB2312" w:hAnsi="Times New Roman" w:eastAsia="仿宋_GB2312"/>
                <w:szCs w:val="21"/>
              </w:rPr>
            </w:pPr>
            <w:r>
              <w:rPr>
                <w:rFonts w:hint="eastAsia" w:ascii="仿宋_GB2312" w:hAnsi="Times New Roman" w:eastAsia="仿宋_GB2312"/>
                <w:szCs w:val="21"/>
              </w:rPr>
              <w:t>环境专业技术岗</w:t>
            </w:r>
          </w:p>
          <w:p>
            <w:pPr>
              <w:rPr>
                <w:rFonts w:ascii="仿宋_GB2312" w:hAnsi="Times New Roman" w:eastAsia="仿宋_GB2312"/>
                <w:szCs w:val="21"/>
              </w:rPr>
            </w:pPr>
            <w:r>
              <w:rPr>
                <w:rFonts w:hint="eastAsia" w:ascii="仿宋_GB2312" w:hAnsi="Times New Roman" w:eastAsia="仿宋_GB2312"/>
                <w:szCs w:val="21"/>
              </w:rPr>
              <w:t xml:space="preserve"> </w:t>
            </w:r>
          </w:p>
        </w:tc>
        <w:tc>
          <w:tcPr>
            <w:tcW w:w="567" w:type="dxa"/>
          </w:tcPr>
          <w:p>
            <w:pPr>
              <w:jc w:val="center"/>
              <w:rPr>
                <w:rFonts w:ascii="仿宋_GB2312" w:hAnsi="Times New Roman" w:eastAsia="仿宋_GB2312"/>
                <w:szCs w:val="21"/>
              </w:rPr>
            </w:pPr>
            <w:r>
              <w:rPr>
                <w:rFonts w:hint="eastAsia" w:ascii="仿宋_GB2312" w:hAnsi="Times New Roman" w:eastAsia="仿宋_GB2312"/>
                <w:szCs w:val="21"/>
              </w:rPr>
              <w:t>专业</w:t>
            </w:r>
            <w:r>
              <w:rPr>
                <w:rFonts w:ascii="仿宋_GB2312" w:hAnsi="Times New Roman" w:eastAsia="仿宋_GB2312"/>
                <w:szCs w:val="21"/>
              </w:rPr>
              <w:t>技术</w:t>
            </w:r>
          </w:p>
        </w:tc>
        <w:tc>
          <w:tcPr>
            <w:tcW w:w="2976" w:type="dxa"/>
            <w:vAlign w:val="center"/>
          </w:tcPr>
          <w:p>
            <w:pPr>
              <w:jc w:val="left"/>
              <w:rPr>
                <w:rFonts w:ascii="仿宋_GB2312" w:hAnsi="Times New Roman" w:eastAsia="仿宋_GB2312"/>
                <w:szCs w:val="21"/>
              </w:rPr>
            </w:pPr>
            <w:r>
              <w:rPr>
                <w:rFonts w:hint="eastAsia" w:ascii="仿宋_GB2312" w:hAnsi="Times New Roman" w:eastAsia="仿宋_GB2312"/>
                <w:szCs w:val="21"/>
              </w:rPr>
              <w:t>负责水利水电工程环境保护专业技术审查与咨询、水资源与水生态保护相关规划编制及专项研究等工作。</w:t>
            </w:r>
          </w:p>
        </w:tc>
        <w:tc>
          <w:tcPr>
            <w:tcW w:w="851" w:type="dxa"/>
            <w:vAlign w:val="center"/>
          </w:tcPr>
          <w:p>
            <w:pPr>
              <w:jc w:val="center"/>
              <w:rPr>
                <w:rFonts w:ascii="仿宋_GB2312" w:hAnsi="Times New Roman" w:eastAsia="仿宋_GB2312"/>
                <w:szCs w:val="21"/>
              </w:rPr>
            </w:pPr>
            <w:r>
              <w:rPr>
                <w:rFonts w:ascii="仿宋_GB2312" w:hAnsi="Times New Roman" w:eastAsia="仿宋_GB2312"/>
                <w:szCs w:val="21"/>
              </w:rPr>
              <w:t>1</w:t>
            </w:r>
          </w:p>
        </w:tc>
        <w:tc>
          <w:tcPr>
            <w:tcW w:w="1984" w:type="dxa"/>
            <w:vAlign w:val="center"/>
          </w:tcPr>
          <w:p>
            <w:pPr>
              <w:jc w:val="center"/>
              <w:rPr>
                <w:rFonts w:ascii="仿宋_GB2312" w:hAnsi="Times New Roman" w:eastAsia="仿宋_GB2312"/>
                <w:szCs w:val="21"/>
              </w:rPr>
            </w:pPr>
            <w:r>
              <w:rPr>
                <w:rFonts w:hint="eastAsia" w:ascii="仿宋_GB2312" w:hAnsi="Times New Roman" w:eastAsia="仿宋_GB2312"/>
                <w:szCs w:val="21"/>
              </w:rPr>
              <w:t>农田水利</w:t>
            </w:r>
            <w:r>
              <w:rPr>
                <w:rFonts w:ascii="仿宋_GB2312" w:hAnsi="Times New Roman" w:eastAsia="仿宋_GB2312"/>
                <w:szCs w:val="21"/>
              </w:rPr>
              <w:t>、</w:t>
            </w:r>
            <w:r>
              <w:rPr>
                <w:rFonts w:hint="eastAsia" w:ascii="仿宋_GB2312" w:hAnsi="Times New Roman" w:eastAsia="仿宋_GB2312"/>
                <w:szCs w:val="21"/>
              </w:rPr>
              <w:t>水利水电工程等相关专业</w:t>
            </w:r>
          </w:p>
        </w:tc>
        <w:tc>
          <w:tcPr>
            <w:tcW w:w="1276" w:type="dxa"/>
            <w:vAlign w:val="center"/>
          </w:tcPr>
          <w:p>
            <w:pPr>
              <w:jc w:val="center"/>
              <w:rPr>
                <w:rFonts w:ascii="仿宋_GB2312" w:eastAsia="仿宋_GB2312"/>
                <w:color w:val="000000"/>
                <w:szCs w:val="21"/>
              </w:rPr>
            </w:pPr>
            <w:r>
              <w:rPr>
                <w:rFonts w:hint="eastAsia" w:ascii="仿宋_GB2312" w:eastAsia="仿宋_GB2312"/>
                <w:color w:val="000000"/>
                <w:szCs w:val="21"/>
              </w:rPr>
              <w:t>大学本科及以上</w:t>
            </w:r>
          </w:p>
        </w:tc>
        <w:tc>
          <w:tcPr>
            <w:tcW w:w="851" w:type="dxa"/>
            <w:vAlign w:val="center"/>
          </w:tcPr>
          <w:p>
            <w:pPr>
              <w:jc w:val="center"/>
              <w:rPr>
                <w:rFonts w:ascii="仿宋_GB2312" w:eastAsia="仿宋_GB2312"/>
                <w:color w:val="000000"/>
                <w:szCs w:val="21"/>
              </w:rPr>
            </w:pPr>
            <w:r>
              <w:rPr>
                <w:rFonts w:hint="eastAsia" w:ascii="仿宋_GB2312" w:eastAsia="仿宋_GB2312"/>
                <w:color w:val="000000"/>
                <w:szCs w:val="21"/>
              </w:rPr>
              <w:t>不限</w:t>
            </w:r>
          </w:p>
        </w:tc>
        <w:tc>
          <w:tcPr>
            <w:tcW w:w="850" w:type="dxa"/>
            <w:vAlign w:val="center"/>
          </w:tcPr>
          <w:p>
            <w:pPr>
              <w:jc w:val="center"/>
              <w:rPr>
                <w:rFonts w:ascii="仿宋_GB2312" w:eastAsia="仿宋_GB2312"/>
                <w:color w:val="000000"/>
                <w:sz w:val="22"/>
                <w:szCs w:val="22"/>
              </w:rPr>
            </w:pPr>
            <w:r>
              <w:rPr>
                <w:rFonts w:hint="eastAsia" w:ascii="仿宋_GB2312" w:eastAsia="仿宋_GB2312"/>
                <w:color w:val="000000"/>
                <w:sz w:val="22"/>
                <w:szCs w:val="22"/>
              </w:rPr>
              <w:t>社会在职人员</w:t>
            </w:r>
          </w:p>
        </w:tc>
        <w:tc>
          <w:tcPr>
            <w:tcW w:w="1276" w:type="dxa"/>
            <w:vAlign w:val="center"/>
          </w:tcPr>
          <w:p>
            <w:pPr>
              <w:jc w:val="center"/>
              <w:rPr>
                <w:rFonts w:ascii="仿宋_GB2312" w:eastAsia="仿宋_GB2312"/>
                <w:color w:val="000000"/>
              </w:rPr>
            </w:pPr>
            <w:r>
              <w:rPr>
                <w:rFonts w:hint="eastAsia" w:ascii="仿宋_GB2312" w:eastAsia="仿宋_GB2312"/>
                <w:color w:val="000000"/>
              </w:rPr>
              <w:t>具有北京市常住户口</w:t>
            </w:r>
          </w:p>
        </w:tc>
        <w:tc>
          <w:tcPr>
            <w:tcW w:w="2268" w:type="dxa"/>
            <w:vAlign w:val="center"/>
          </w:tcPr>
          <w:p>
            <w:pPr>
              <w:jc w:val="center"/>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同等条件下</w:t>
            </w:r>
            <w:r>
              <w:rPr>
                <w:rFonts w:hint="eastAsia" w:ascii="仿宋_GB2312" w:hAnsi="Times New Roman" w:eastAsia="仿宋_GB2312"/>
                <w:szCs w:val="21"/>
              </w:rPr>
              <w:t>具有高级职称或者环境影响评价工程师资格证书者优先</w:t>
            </w:r>
            <w:r>
              <w:rPr>
                <w:rFonts w:hint="eastAsia" w:ascii="仿宋_GB2312" w:hAnsi="Times New Roman" w:eastAsia="仿宋_GB2312"/>
                <w:szCs w:val="21"/>
                <w:lang w:eastAsia="zh-CN"/>
              </w:rPr>
              <w:t>；</w:t>
            </w:r>
            <w:r>
              <w:rPr>
                <w:rFonts w:hint="eastAsia" w:ascii="仿宋_GB2312" w:hAnsi="Times New Roman" w:eastAsia="仿宋_GB2312"/>
                <w:szCs w:val="21"/>
                <w:lang w:val="en-US" w:eastAsia="zh-CN"/>
              </w:rPr>
              <w:t>45周岁以下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25" w:type="dxa"/>
            <w:vAlign w:val="center"/>
          </w:tcPr>
          <w:p>
            <w:pPr>
              <w:jc w:val="center"/>
              <w:rPr>
                <w:rFonts w:ascii="仿宋_GB2312" w:hAnsi="Times New Roman" w:eastAsia="仿宋_GB2312"/>
                <w:szCs w:val="21"/>
              </w:rPr>
            </w:pPr>
            <w:r>
              <w:rPr>
                <w:rFonts w:ascii="仿宋_GB2312" w:hAnsi="Times New Roman" w:eastAsia="仿宋_GB2312"/>
                <w:szCs w:val="21"/>
              </w:rPr>
              <w:t>6</w:t>
            </w:r>
          </w:p>
        </w:tc>
        <w:tc>
          <w:tcPr>
            <w:tcW w:w="851" w:type="dxa"/>
            <w:vMerge w:val="continue"/>
          </w:tcPr>
          <w:p>
            <w:pPr>
              <w:jc w:val="center"/>
              <w:rPr>
                <w:rFonts w:ascii="仿宋_GB2312" w:hAnsi="Times New Roman" w:eastAsia="仿宋_GB2312"/>
                <w:szCs w:val="21"/>
              </w:rPr>
            </w:pPr>
          </w:p>
        </w:tc>
        <w:tc>
          <w:tcPr>
            <w:tcW w:w="709" w:type="dxa"/>
            <w:vAlign w:val="center"/>
          </w:tcPr>
          <w:p>
            <w:pPr>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406</w:t>
            </w:r>
          </w:p>
        </w:tc>
        <w:tc>
          <w:tcPr>
            <w:tcW w:w="1276" w:type="dxa"/>
            <w:vAlign w:val="center"/>
          </w:tcPr>
          <w:p>
            <w:pPr>
              <w:jc w:val="center"/>
              <w:rPr>
                <w:rFonts w:ascii="仿宋_GB2312" w:hAnsi="Times New Roman" w:eastAsia="仿宋_GB2312"/>
                <w:szCs w:val="21"/>
              </w:rPr>
            </w:pPr>
            <w:r>
              <w:rPr>
                <w:rFonts w:hint="eastAsia" w:ascii="仿宋_GB2312" w:hAnsi="Times New Roman" w:eastAsia="仿宋_GB2312"/>
                <w:szCs w:val="21"/>
              </w:rPr>
              <w:t>电气专业技术岗</w:t>
            </w:r>
          </w:p>
          <w:p>
            <w:pPr>
              <w:jc w:val="center"/>
              <w:rPr>
                <w:rFonts w:ascii="仿宋_GB2312" w:hAnsi="Times New Roman" w:eastAsia="仿宋_GB2312"/>
                <w:szCs w:val="21"/>
              </w:rPr>
            </w:pPr>
          </w:p>
        </w:tc>
        <w:tc>
          <w:tcPr>
            <w:tcW w:w="567" w:type="dxa"/>
          </w:tcPr>
          <w:p>
            <w:pPr>
              <w:jc w:val="center"/>
              <w:rPr>
                <w:rFonts w:ascii="仿宋_GB2312" w:hAnsi="Times New Roman" w:eastAsia="仿宋_GB2312"/>
                <w:szCs w:val="21"/>
              </w:rPr>
            </w:pPr>
            <w:r>
              <w:rPr>
                <w:rFonts w:hint="eastAsia" w:ascii="仿宋_GB2312" w:hAnsi="Times New Roman" w:eastAsia="仿宋_GB2312"/>
                <w:szCs w:val="21"/>
              </w:rPr>
              <w:t>专业</w:t>
            </w:r>
            <w:r>
              <w:rPr>
                <w:rFonts w:ascii="仿宋_GB2312" w:hAnsi="Times New Roman" w:eastAsia="仿宋_GB2312"/>
                <w:szCs w:val="21"/>
              </w:rPr>
              <w:t>技术</w:t>
            </w:r>
          </w:p>
        </w:tc>
        <w:tc>
          <w:tcPr>
            <w:tcW w:w="2976" w:type="dxa"/>
            <w:vAlign w:val="center"/>
          </w:tcPr>
          <w:p>
            <w:pPr>
              <w:jc w:val="left"/>
              <w:rPr>
                <w:rFonts w:ascii="仿宋_GB2312" w:hAnsi="Times New Roman" w:eastAsia="仿宋_GB2312"/>
                <w:szCs w:val="21"/>
              </w:rPr>
            </w:pPr>
            <w:r>
              <w:rPr>
                <w:rFonts w:hint="eastAsia" w:ascii="仿宋_GB2312" w:hAnsi="Times New Roman" w:eastAsia="仿宋_GB2312"/>
                <w:szCs w:val="21"/>
              </w:rPr>
              <w:t>负责水利水电工程电气专业、信息化专业的技术审查、咨询等工作。</w:t>
            </w:r>
          </w:p>
        </w:tc>
        <w:tc>
          <w:tcPr>
            <w:tcW w:w="851" w:type="dxa"/>
            <w:vAlign w:val="center"/>
          </w:tcPr>
          <w:p>
            <w:pPr>
              <w:jc w:val="center"/>
              <w:rPr>
                <w:rFonts w:ascii="仿宋_GB2312" w:hAnsi="Times New Roman" w:eastAsia="仿宋_GB2312"/>
                <w:szCs w:val="21"/>
              </w:rPr>
            </w:pPr>
            <w:r>
              <w:rPr>
                <w:rFonts w:ascii="仿宋_GB2312" w:hAnsi="Times New Roman" w:eastAsia="仿宋_GB2312"/>
                <w:szCs w:val="21"/>
              </w:rPr>
              <w:t>1</w:t>
            </w:r>
          </w:p>
        </w:tc>
        <w:tc>
          <w:tcPr>
            <w:tcW w:w="1984" w:type="dxa"/>
            <w:vAlign w:val="center"/>
          </w:tcPr>
          <w:p>
            <w:pPr>
              <w:rPr>
                <w:rFonts w:ascii="仿宋_GB2312" w:hAnsi="Times New Roman" w:eastAsia="仿宋_GB2312"/>
                <w:szCs w:val="21"/>
              </w:rPr>
            </w:pPr>
            <w:r>
              <w:rPr>
                <w:rFonts w:hint="eastAsia" w:ascii="仿宋_GB2312" w:hAnsi="Times New Roman" w:eastAsia="仿宋_GB2312"/>
                <w:szCs w:val="21"/>
              </w:rPr>
              <w:t>电气工程及其自动化等</w:t>
            </w:r>
            <w:r>
              <w:rPr>
                <w:rFonts w:ascii="仿宋_GB2312" w:hAnsi="Times New Roman" w:eastAsia="仿宋_GB2312"/>
                <w:szCs w:val="21"/>
              </w:rPr>
              <w:t>相关专业</w:t>
            </w:r>
          </w:p>
        </w:tc>
        <w:tc>
          <w:tcPr>
            <w:tcW w:w="1276" w:type="dxa"/>
            <w:vAlign w:val="center"/>
          </w:tcPr>
          <w:p>
            <w:pPr>
              <w:jc w:val="center"/>
              <w:rPr>
                <w:rFonts w:ascii="仿宋_GB2312" w:eastAsia="仿宋_GB2312"/>
                <w:color w:val="000000"/>
                <w:szCs w:val="21"/>
              </w:rPr>
            </w:pPr>
            <w:r>
              <w:rPr>
                <w:rFonts w:hint="eastAsia" w:ascii="仿宋_GB2312" w:eastAsia="仿宋_GB2312"/>
                <w:color w:val="000000"/>
                <w:szCs w:val="21"/>
              </w:rPr>
              <w:t>大学本科及以上</w:t>
            </w:r>
          </w:p>
        </w:tc>
        <w:tc>
          <w:tcPr>
            <w:tcW w:w="851" w:type="dxa"/>
            <w:vAlign w:val="center"/>
          </w:tcPr>
          <w:p>
            <w:pPr>
              <w:jc w:val="center"/>
              <w:rPr>
                <w:rFonts w:ascii="仿宋_GB2312" w:eastAsia="仿宋_GB2312"/>
                <w:color w:val="000000"/>
                <w:szCs w:val="21"/>
              </w:rPr>
            </w:pPr>
            <w:r>
              <w:rPr>
                <w:rFonts w:hint="eastAsia" w:ascii="仿宋_GB2312" w:eastAsia="仿宋_GB2312"/>
                <w:color w:val="000000"/>
                <w:szCs w:val="21"/>
              </w:rPr>
              <w:t>不限</w:t>
            </w:r>
          </w:p>
        </w:tc>
        <w:tc>
          <w:tcPr>
            <w:tcW w:w="850" w:type="dxa"/>
            <w:vAlign w:val="center"/>
          </w:tcPr>
          <w:p>
            <w:pPr>
              <w:jc w:val="center"/>
              <w:rPr>
                <w:rFonts w:ascii="仿宋_GB2312" w:eastAsia="仿宋_GB2312"/>
                <w:color w:val="000000"/>
                <w:sz w:val="22"/>
                <w:szCs w:val="22"/>
              </w:rPr>
            </w:pPr>
            <w:r>
              <w:rPr>
                <w:rFonts w:hint="eastAsia" w:ascii="仿宋_GB2312" w:eastAsia="仿宋_GB2312"/>
                <w:color w:val="000000"/>
                <w:sz w:val="22"/>
                <w:szCs w:val="22"/>
              </w:rPr>
              <w:t>社会在职人员</w:t>
            </w:r>
          </w:p>
        </w:tc>
        <w:tc>
          <w:tcPr>
            <w:tcW w:w="1276" w:type="dxa"/>
            <w:vAlign w:val="center"/>
          </w:tcPr>
          <w:p>
            <w:pPr>
              <w:jc w:val="center"/>
              <w:rPr>
                <w:rFonts w:ascii="仿宋_GB2312" w:eastAsia="仿宋_GB2312"/>
                <w:color w:val="000000"/>
              </w:rPr>
            </w:pPr>
            <w:r>
              <w:rPr>
                <w:rFonts w:hint="eastAsia" w:ascii="仿宋_GB2312" w:eastAsia="仿宋_GB2312"/>
                <w:color w:val="000000"/>
              </w:rPr>
              <w:t>具有北京市常住户口</w:t>
            </w:r>
          </w:p>
        </w:tc>
        <w:tc>
          <w:tcPr>
            <w:tcW w:w="2268" w:type="dxa"/>
            <w:vAlign w:val="center"/>
          </w:tcPr>
          <w:p>
            <w:pPr>
              <w:jc w:val="center"/>
              <w:rPr>
                <w:rFonts w:ascii="仿宋_GB2312" w:hAnsi="Times New Roman" w:eastAsia="仿宋_GB2312"/>
                <w:szCs w:val="21"/>
              </w:rPr>
            </w:pPr>
            <w:r>
              <w:rPr>
                <w:rFonts w:hint="eastAsia" w:ascii="仿宋_GB2312" w:hAnsi="Times New Roman" w:eastAsia="仿宋_GB2312"/>
                <w:szCs w:val="21"/>
                <w:lang w:val="en-US" w:eastAsia="zh-CN"/>
              </w:rPr>
              <w:t>45周岁以下</w:t>
            </w:r>
          </w:p>
        </w:tc>
      </w:tr>
    </w:tbl>
    <w:p/>
    <w:p>
      <w:pPr>
        <w:snapToGrid w:val="0"/>
        <w:spacing w:line="360" w:lineRule="auto"/>
        <w:rPr>
          <w:rFonts w:ascii="仿宋_GB2312" w:hAnsi="Times New Roman" w:eastAsia="仿宋_GB2312" w:cs="宋体"/>
          <w:color w:val="000000"/>
          <w:sz w:val="32"/>
          <w:szCs w:val="32"/>
          <w:lang w:bidi="ar"/>
        </w:rPr>
      </w:pPr>
    </w:p>
    <w:p>
      <w:pPr>
        <w:snapToGrid w:val="0"/>
        <w:spacing w:line="360" w:lineRule="auto"/>
        <w:rPr>
          <w:rFonts w:ascii="仿宋_GB2312" w:hAnsi="Times New Roman" w:eastAsia="仿宋_GB2312" w:cs="宋体"/>
          <w:color w:val="000000"/>
          <w:sz w:val="32"/>
          <w:szCs w:val="32"/>
          <w:lang w:bidi="ar"/>
        </w:rPr>
      </w:pPr>
    </w:p>
    <w:p>
      <w:pPr>
        <w:snapToGrid w:val="0"/>
        <w:spacing w:line="360" w:lineRule="auto"/>
        <w:rPr>
          <w:rFonts w:ascii="仿宋_GB2312" w:hAnsi="Times New Roman" w:eastAsia="仿宋_GB2312" w:cs="宋体"/>
          <w:color w:val="000000"/>
          <w:sz w:val="32"/>
          <w:szCs w:val="32"/>
          <w:lang w:bidi="ar"/>
        </w:rPr>
      </w:pPr>
    </w:p>
    <w:p>
      <w:pPr>
        <w:snapToGrid w:val="0"/>
        <w:spacing w:line="360" w:lineRule="auto"/>
        <w:rPr>
          <w:rFonts w:ascii="仿宋_GB2312" w:hAnsi="Times New Roman" w:eastAsia="仿宋_GB2312" w:cs="宋体"/>
          <w:color w:val="000000"/>
          <w:sz w:val="32"/>
          <w:szCs w:val="32"/>
          <w:lang w:bidi="ar"/>
        </w:rPr>
      </w:pPr>
    </w:p>
    <w:p>
      <w:pPr>
        <w:rPr>
          <w:rStyle w:val="12"/>
          <w:rFonts w:ascii="仿宋_GB2312" w:hAnsi="Times New Roman" w:eastAsia="仿宋_GB2312" w:cs="宋体"/>
          <w:sz w:val="32"/>
          <w:szCs w:val="32"/>
          <w:highlight w:val="yellow"/>
        </w:rPr>
      </w:pPr>
    </w:p>
    <w:sectPr>
      <w:pgSz w:w="16838" w:h="11906" w:orient="landscape"/>
      <w:pgMar w:top="1134" w:right="1440" w:bottom="102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C76610"/>
    <w:rsid w:val="00007686"/>
    <w:rsid w:val="0003119E"/>
    <w:rsid w:val="0003443C"/>
    <w:rsid w:val="000529FF"/>
    <w:rsid w:val="000739BE"/>
    <w:rsid w:val="00080112"/>
    <w:rsid w:val="000F2A33"/>
    <w:rsid w:val="00117E45"/>
    <w:rsid w:val="00141CB2"/>
    <w:rsid w:val="001E5C8D"/>
    <w:rsid w:val="001F7072"/>
    <w:rsid w:val="00243B71"/>
    <w:rsid w:val="00244813"/>
    <w:rsid w:val="002B6789"/>
    <w:rsid w:val="002C070E"/>
    <w:rsid w:val="002E43BC"/>
    <w:rsid w:val="002F2A1C"/>
    <w:rsid w:val="00305F8D"/>
    <w:rsid w:val="003172B2"/>
    <w:rsid w:val="00373BE9"/>
    <w:rsid w:val="00386D56"/>
    <w:rsid w:val="003A12CA"/>
    <w:rsid w:val="003A1B81"/>
    <w:rsid w:val="003A3C44"/>
    <w:rsid w:val="003B32AD"/>
    <w:rsid w:val="003C1287"/>
    <w:rsid w:val="003D5D07"/>
    <w:rsid w:val="003E6F5F"/>
    <w:rsid w:val="003E7542"/>
    <w:rsid w:val="00413333"/>
    <w:rsid w:val="0042041E"/>
    <w:rsid w:val="0046065C"/>
    <w:rsid w:val="004665E6"/>
    <w:rsid w:val="00467D17"/>
    <w:rsid w:val="00473AFA"/>
    <w:rsid w:val="004E5F32"/>
    <w:rsid w:val="005C5592"/>
    <w:rsid w:val="00604C37"/>
    <w:rsid w:val="0060706E"/>
    <w:rsid w:val="00680BC1"/>
    <w:rsid w:val="006B30A1"/>
    <w:rsid w:val="006E35CE"/>
    <w:rsid w:val="006E783D"/>
    <w:rsid w:val="00703F37"/>
    <w:rsid w:val="00752A2F"/>
    <w:rsid w:val="007C63A6"/>
    <w:rsid w:val="007E606F"/>
    <w:rsid w:val="007E635F"/>
    <w:rsid w:val="00833872"/>
    <w:rsid w:val="00840ACB"/>
    <w:rsid w:val="00874615"/>
    <w:rsid w:val="009020A3"/>
    <w:rsid w:val="00955CEB"/>
    <w:rsid w:val="009717D9"/>
    <w:rsid w:val="0098687C"/>
    <w:rsid w:val="009B395C"/>
    <w:rsid w:val="009F42A6"/>
    <w:rsid w:val="00A72728"/>
    <w:rsid w:val="00AA3058"/>
    <w:rsid w:val="00AB0E7A"/>
    <w:rsid w:val="00AF7447"/>
    <w:rsid w:val="00B07786"/>
    <w:rsid w:val="00B17689"/>
    <w:rsid w:val="00B40EA1"/>
    <w:rsid w:val="00B608E2"/>
    <w:rsid w:val="00B81AEB"/>
    <w:rsid w:val="00B83C2C"/>
    <w:rsid w:val="00BB0F94"/>
    <w:rsid w:val="00BC105E"/>
    <w:rsid w:val="00BC4D48"/>
    <w:rsid w:val="00BE6B77"/>
    <w:rsid w:val="00BF4828"/>
    <w:rsid w:val="00C1649A"/>
    <w:rsid w:val="00C40234"/>
    <w:rsid w:val="00C46216"/>
    <w:rsid w:val="00C47D18"/>
    <w:rsid w:val="00C57CF4"/>
    <w:rsid w:val="00C964C5"/>
    <w:rsid w:val="00CE00F3"/>
    <w:rsid w:val="00CF5DF2"/>
    <w:rsid w:val="00D276A2"/>
    <w:rsid w:val="00D31B6B"/>
    <w:rsid w:val="00D35CCF"/>
    <w:rsid w:val="00D36540"/>
    <w:rsid w:val="00D66E91"/>
    <w:rsid w:val="00D70490"/>
    <w:rsid w:val="00D77C3F"/>
    <w:rsid w:val="00DB42C6"/>
    <w:rsid w:val="00DB65BA"/>
    <w:rsid w:val="00DD4184"/>
    <w:rsid w:val="00E2324F"/>
    <w:rsid w:val="00EC31C9"/>
    <w:rsid w:val="00EC703B"/>
    <w:rsid w:val="00EC7F0E"/>
    <w:rsid w:val="00ED4F82"/>
    <w:rsid w:val="00EE4274"/>
    <w:rsid w:val="00F03798"/>
    <w:rsid w:val="00F40C58"/>
    <w:rsid w:val="00F56AC2"/>
    <w:rsid w:val="00F62912"/>
    <w:rsid w:val="00F71E3F"/>
    <w:rsid w:val="00F86BDC"/>
    <w:rsid w:val="00FA001D"/>
    <w:rsid w:val="00FB7B42"/>
    <w:rsid w:val="00FC54C1"/>
    <w:rsid w:val="019A5A90"/>
    <w:rsid w:val="027E520E"/>
    <w:rsid w:val="03605E59"/>
    <w:rsid w:val="03947B43"/>
    <w:rsid w:val="0452541C"/>
    <w:rsid w:val="052016F7"/>
    <w:rsid w:val="05863457"/>
    <w:rsid w:val="0595738B"/>
    <w:rsid w:val="066449B2"/>
    <w:rsid w:val="066B7BB1"/>
    <w:rsid w:val="081A7E43"/>
    <w:rsid w:val="091F1FD9"/>
    <w:rsid w:val="092747C6"/>
    <w:rsid w:val="0A4851EE"/>
    <w:rsid w:val="0D9E6A5F"/>
    <w:rsid w:val="0E104FED"/>
    <w:rsid w:val="0ECE67DE"/>
    <w:rsid w:val="0F1F4084"/>
    <w:rsid w:val="0F370CD5"/>
    <w:rsid w:val="100C4F3C"/>
    <w:rsid w:val="10FA6CE9"/>
    <w:rsid w:val="11264991"/>
    <w:rsid w:val="11BC08E6"/>
    <w:rsid w:val="137143A3"/>
    <w:rsid w:val="13C53249"/>
    <w:rsid w:val="142E215D"/>
    <w:rsid w:val="14564658"/>
    <w:rsid w:val="14B13040"/>
    <w:rsid w:val="154C588A"/>
    <w:rsid w:val="156A1B68"/>
    <w:rsid w:val="1647072F"/>
    <w:rsid w:val="16EA5B79"/>
    <w:rsid w:val="18857635"/>
    <w:rsid w:val="18932409"/>
    <w:rsid w:val="19834DAC"/>
    <w:rsid w:val="1A3F25B0"/>
    <w:rsid w:val="200B6AA1"/>
    <w:rsid w:val="215418A6"/>
    <w:rsid w:val="215F0EA6"/>
    <w:rsid w:val="219E7CE1"/>
    <w:rsid w:val="220D4599"/>
    <w:rsid w:val="221E1B09"/>
    <w:rsid w:val="23270F5B"/>
    <w:rsid w:val="2413080E"/>
    <w:rsid w:val="244A6782"/>
    <w:rsid w:val="24C604AE"/>
    <w:rsid w:val="2748738F"/>
    <w:rsid w:val="276C1CFF"/>
    <w:rsid w:val="27751C16"/>
    <w:rsid w:val="28914B20"/>
    <w:rsid w:val="2C8F301B"/>
    <w:rsid w:val="2E8C0AFB"/>
    <w:rsid w:val="2EC46168"/>
    <w:rsid w:val="2F39324C"/>
    <w:rsid w:val="323A1EEE"/>
    <w:rsid w:val="338E0F43"/>
    <w:rsid w:val="33AA1BD8"/>
    <w:rsid w:val="34C92D87"/>
    <w:rsid w:val="35A80835"/>
    <w:rsid w:val="367A2201"/>
    <w:rsid w:val="37024855"/>
    <w:rsid w:val="37276B8B"/>
    <w:rsid w:val="376B1CD7"/>
    <w:rsid w:val="377E63F2"/>
    <w:rsid w:val="379440D8"/>
    <w:rsid w:val="37C84CB0"/>
    <w:rsid w:val="37FA3F98"/>
    <w:rsid w:val="383955C4"/>
    <w:rsid w:val="39054B14"/>
    <w:rsid w:val="396B0860"/>
    <w:rsid w:val="396E519C"/>
    <w:rsid w:val="3A4208DA"/>
    <w:rsid w:val="3A9F6EE3"/>
    <w:rsid w:val="3B166068"/>
    <w:rsid w:val="3EC02D7F"/>
    <w:rsid w:val="3F335827"/>
    <w:rsid w:val="40320C2C"/>
    <w:rsid w:val="40645C76"/>
    <w:rsid w:val="40C13362"/>
    <w:rsid w:val="42456407"/>
    <w:rsid w:val="428609ED"/>
    <w:rsid w:val="43E27882"/>
    <w:rsid w:val="45EF05CD"/>
    <w:rsid w:val="46EB3467"/>
    <w:rsid w:val="475A09E9"/>
    <w:rsid w:val="48871292"/>
    <w:rsid w:val="4A4F3307"/>
    <w:rsid w:val="4A897F45"/>
    <w:rsid w:val="4AAF533A"/>
    <w:rsid w:val="4BA849D7"/>
    <w:rsid w:val="4C0E7046"/>
    <w:rsid w:val="4D40521C"/>
    <w:rsid w:val="4D58172B"/>
    <w:rsid w:val="4E6C6D0E"/>
    <w:rsid w:val="4F5540F5"/>
    <w:rsid w:val="513770DF"/>
    <w:rsid w:val="51D56A43"/>
    <w:rsid w:val="5234413B"/>
    <w:rsid w:val="52CC4104"/>
    <w:rsid w:val="53181D08"/>
    <w:rsid w:val="548A4967"/>
    <w:rsid w:val="54C5603D"/>
    <w:rsid w:val="55F83B5F"/>
    <w:rsid w:val="56687CB8"/>
    <w:rsid w:val="56E42917"/>
    <w:rsid w:val="586C7CA8"/>
    <w:rsid w:val="5890499A"/>
    <w:rsid w:val="59B218E4"/>
    <w:rsid w:val="59E20C90"/>
    <w:rsid w:val="5A125476"/>
    <w:rsid w:val="5AE93715"/>
    <w:rsid w:val="5B1F1851"/>
    <w:rsid w:val="5B2C1557"/>
    <w:rsid w:val="5B560BCC"/>
    <w:rsid w:val="5C180705"/>
    <w:rsid w:val="5CA17830"/>
    <w:rsid w:val="5D25310F"/>
    <w:rsid w:val="5F1D0F2D"/>
    <w:rsid w:val="5FBE4315"/>
    <w:rsid w:val="5FEC1D5E"/>
    <w:rsid w:val="60956F4E"/>
    <w:rsid w:val="60F3289C"/>
    <w:rsid w:val="61236879"/>
    <w:rsid w:val="6151292F"/>
    <w:rsid w:val="624A58E3"/>
    <w:rsid w:val="62C76610"/>
    <w:rsid w:val="632755AB"/>
    <w:rsid w:val="63276DE6"/>
    <w:rsid w:val="633A3ADC"/>
    <w:rsid w:val="64945FE3"/>
    <w:rsid w:val="64CD0ECB"/>
    <w:rsid w:val="66770FFC"/>
    <w:rsid w:val="66966EF6"/>
    <w:rsid w:val="68614033"/>
    <w:rsid w:val="695D16A3"/>
    <w:rsid w:val="6A0A7C5F"/>
    <w:rsid w:val="6A243C65"/>
    <w:rsid w:val="6A2A580E"/>
    <w:rsid w:val="6B2708FE"/>
    <w:rsid w:val="6B80368A"/>
    <w:rsid w:val="6C255F33"/>
    <w:rsid w:val="6C296A8E"/>
    <w:rsid w:val="6D7C1000"/>
    <w:rsid w:val="706C684F"/>
    <w:rsid w:val="711F32CE"/>
    <w:rsid w:val="73444032"/>
    <w:rsid w:val="75267FB1"/>
    <w:rsid w:val="759659ED"/>
    <w:rsid w:val="763D4E79"/>
    <w:rsid w:val="77B10FB4"/>
    <w:rsid w:val="77E64540"/>
    <w:rsid w:val="791030C2"/>
    <w:rsid w:val="7C100875"/>
    <w:rsid w:val="7C7056FA"/>
    <w:rsid w:val="7D4372A2"/>
    <w:rsid w:val="7E085099"/>
    <w:rsid w:val="7F770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21"/>
    <w:qFormat/>
    <w:uiPriority w:val="0"/>
    <w:rPr>
      <w:sz w:val="18"/>
      <w:szCs w:val="18"/>
    </w:rPr>
  </w:style>
  <w:style w:type="paragraph" w:styleId="3">
    <w:name w:val="footer"/>
    <w:basedOn w:val="1"/>
    <w:link w:val="20"/>
    <w:qFormat/>
    <w:uiPriority w:val="0"/>
    <w:pPr>
      <w:tabs>
        <w:tab w:val="center" w:pos="4153"/>
        <w:tab w:val="right" w:pos="8306"/>
      </w:tabs>
      <w:snapToGrid w:val="0"/>
      <w:jc w:val="left"/>
    </w:pPr>
    <w:rPr>
      <w:sz w:val="18"/>
      <w:szCs w:val="18"/>
    </w:rPr>
  </w:style>
  <w:style w:type="paragraph" w:styleId="4">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7">
    <w:name w:val="Table Grid"/>
    <w:basedOn w:val="6"/>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character" w:styleId="10">
    <w:name w:val="FollowedHyperlink"/>
    <w:basedOn w:val="8"/>
    <w:qFormat/>
    <w:uiPriority w:val="0"/>
    <w:rPr>
      <w:color w:val="000000"/>
      <w:u w:val="none"/>
    </w:rPr>
  </w:style>
  <w:style w:type="character" w:styleId="11">
    <w:name w:val="Emphasis"/>
    <w:basedOn w:val="8"/>
    <w:qFormat/>
    <w:uiPriority w:val="0"/>
  </w:style>
  <w:style w:type="character" w:styleId="12">
    <w:name w:val="Hyperlink"/>
    <w:basedOn w:val="8"/>
    <w:qFormat/>
    <w:uiPriority w:val="0"/>
    <w:rPr>
      <w:color w:val="000000"/>
      <w:u w:val="none"/>
    </w:rPr>
  </w:style>
  <w:style w:type="character" w:styleId="13">
    <w:name w:val="HTML Code"/>
    <w:basedOn w:val="8"/>
    <w:qFormat/>
    <w:uiPriority w:val="0"/>
    <w:rPr>
      <w:rFonts w:hint="default" w:ascii="monospace" w:hAnsi="monospace" w:eastAsia="monospace" w:cs="monospace"/>
      <w:sz w:val="21"/>
      <w:szCs w:val="21"/>
    </w:rPr>
  </w:style>
  <w:style w:type="character" w:styleId="14">
    <w:name w:val="annotation reference"/>
    <w:unhideWhenUsed/>
    <w:qFormat/>
    <w:uiPriority w:val="99"/>
    <w:rPr>
      <w:sz w:val="21"/>
      <w:szCs w:val="21"/>
    </w:rPr>
  </w:style>
  <w:style w:type="character" w:styleId="15">
    <w:name w:val="HTML Cite"/>
    <w:basedOn w:val="8"/>
    <w:qFormat/>
    <w:uiPriority w:val="0"/>
  </w:style>
  <w:style w:type="character" w:styleId="16">
    <w:name w:val="HTML Keyboard"/>
    <w:basedOn w:val="8"/>
    <w:qFormat/>
    <w:uiPriority w:val="0"/>
    <w:rPr>
      <w:rFonts w:hint="default" w:ascii="monospace" w:hAnsi="monospace" w:eastAsia="monospace" w:cs="monospace"/>
      <w:sz w:val="21"/>
      <w:szCs w:val="21"/>
    </w:rPr>
  </w:style>
  <w:style w:type="character" w:styleId="17">
    <w:name w:val="HTML Sample"/>
    <w:basedOn w:val="8"/>
    <w:qFormat/>
    <w:uiPriority w:val="0"/>
    <w:rPr>
      <w:rFonts w:ascii="monospace" w:hAnsi="monospace" w:eastAsia="monospace" w:cs="monospace"/>
      <w:sz w:val="21"/>
      <w:szCs w:val="21"/>
    </w:rPr>
  </w:style>
  <w:style w:type="character" w:customStyle="1" w:styleId="18">
    <w:name w:val="bsharetext"/>
    <w:basedOn w:val="8"/>
    <w:qFormat/>
    <w:uiPriority w:val="0"/>
  </w:style>
  <w:style w:type="character" w:customStyle="1" w:styleId="19">
    <w:name w:val="页眉 Char"/>
    <w:basedOn w:val="8"/>
    <w:link w:val="4"/>
    <w:qFormat/>
    <w:uiPriority w:val="0"/>
    <w:rPr>
      <w:rFonts w:asciiTheme="minorHAnsi" w:hAnsiTheme="minorHAnsi" w:eastAsiaTheme="minorEastAsia" w:cstheme="minorBidi"/>
      <w:kern w:val="2"/>
      <w:sz w:val="18"/>
      <w:szCs w:val="18"/>
    </w:rPr>
  </w:style>
  <w:style w:type="character" w:customStyle="1" w:styleId="20">
    <w:name w:val="页脚 Char"/>
    <w:basedOn w:val="8"/>
    <w:link w:val="3"/>
    <w:qFormat/>
    <w:uiPriority w:val="0"/>
    <w:rPr>
      <w:rFonts w:asciiTheme="minorHAnsi" w:hAnsiTheme="minorHAnsi" w:eastAsiaTheme="minorEastAsia" w:cstheme="minorBidi"/>
      <w:kern w:val="2"/>
      <w:sz w:val="18"/>
      <w:szCs w:val="18"/>
    </w:rPr>
  </w:style>
  <w:style w:type="character" w:customStyle="1" w:styleId="21">
    <w:name w:val="批注框文本 Char"/>
    <w:basedOn w:val="8"/>
    <w:link w:val="2"/>
    <w:qFormat/>
    <w:uiPriority w:val="0"/>
    <w:rPr>
      <w:rFonts w:asciiTheme="minorHAnsi" w:hAnsiTheme="minorHAnsi" w:eastAsiaTheme="minorEastAsia" w:cstheme="minorBidi"/>
      <w:kern w:val="2"/>
      <w:sz w:val="18"/>
      <w:szCs w:val="18"/>
    </w:rPr>
  </w:style>
  <w:style w:type="character" w:customStyle="1" w:styleId="22">
    <w:name w:val="disabled"/>
    <w:basedOn w:val="8"/>
    <w:qFormat/>
    <w:uiPriority w:val="0"/>
    <w:rPr>
      <w:vanis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9</Pages>
  <Words>611</Words>
  <Characters>3486</Characters>
  <Lines>29</Lines>
  <Paragraphs>8</Paragraphs>
  <TotalTime>4</TotalTime>
  <ScaleCrop>false</ScaleCrop>
  <LinksUpToDate>false</LinksUpToDate>
  <CharactersWithSpaces>4089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2021-03-15T09:01:00Z</dcterms:created>
  <dc:creator>青山</dc:creator>
  <cp:lastModifiedBy>ぺ灬cc果冻ル</cp:lastModifiedBy>
  <cp:lastPrinted>2021-03-15T09:38:00Z</cp:lastPrinted>
  <dcterms:modified xsi:type="dcterms:W3CDTF">2021-03-24T02:12:20Z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ADFF2A5BF2E24D27A0A2D9DC8D0DB97D</vt:lpwstr>
  </property>
</Properties>
</file>