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333333"/>
          <w:spacing w:val="0"/>
          <w:sz w:val="21"/>
          <w:szCs w:val="21"/>
        </w:rPr>
      </w:pPr>
      <w:r>
        <w:rPr>
          <w:rStyle w:val="5"/>
          <w:rFonts w:ascii="新宋体" w:hAnsi="新宋体" w:eastAsia="新宋体" w:cs="新宋体"/>
          <w:i w:val="0"/>
          <w:caps w:val="0"/>
          <w:color w:val="333333"/>
          <w:spacing w:val="0"/>
          <w:sz w:val="24"/>
          <w:szCs w:val="24"/>
          <w:bdr w:val="none" w:color="auto" w:sz="0" w:space="0"/>
          <w:shd w:val="clear" w:fill="FFFFFF"/>
        </w:rPr>
        <w:t>岗位信息</w:t>
      </w:r>
    </w:p>
    <w:tbl>
      <w:tblPr>
        <w:tblW w:w="1527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76"/>
        <w:gridCol w:w="1223"/>
        <w:gridCol w:w="5232"/>
        <w:gridCol w:w="2645"/>
        <w:gridCol w:w="1848"/>
        <w:gridCol w:w="22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blCellSpacing w:w="0" w:type="dxa"/>
        </w:trPr>
        <w:tc>
          <w:tcPr>
            <w:tcW w:w="10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i w:val="0"/>
                <w:caps w:val="0"/>
                <w:color w:val="333333"/>
                <w:spacing w:val="0"/>
                <w:kern w:val="0"/>
                <w:sz w:val="24"/>
                <w:szCs w:val="24"/>
                <w:bdr w:val="none" w:color="auto" w:sz="0" w:space="0"/>
                <w:lang w:val="en-US" w:eastAsia="zh-CN" w:bidi="ar"/>
              </w:rPr>
              <w:t>岗</w:t>
            </w:r>
            <w:r>
              <w:rPr>
                <w:rFonts w:hint="default" w:ascii="Arial" w:hAnsi="Arial" w:cs="Arial" w:eastAsiaTheme="minorEastAsia"/>
                <w:i w:val="0"/>
                <w:caps w:val="0"/>
                <w:color w:val="333333"/>
                <w:spacing w:val="0"/>
                <w:kern w:val="0"/>
                <w:sz w:val="24"/>
                <w:szCs w:val="24"/>
                <w:bdr w:val="none" w:color="auto" w:sz="0" w:space="0"/>
                <w:lang w:val="en-US" w:eastAsia="zh-CN" w:bidi="ar"/>
              </w:rPr>
              <w:t>位名称</w:t>
            </w:r>
          </w:p>
        </w:tc>
        <w:tc>
          <w:tcPr>
            <w:tcW w:w="64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人数</w:t>
            </w:r>
          </w:p>
        </w:tc>
        <w:tc>
          <w:tcPr>
            <w:tcW w:w="276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岗位要求</w:t>
            </w:r>
          </w:p>
        </w:tc>
        <w:tc>
          <w:tcPr>
            <w:tcW w:w="13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工作内容</w:t>
            </w:r>
          </w:p>
        </w:tc>
        <w:tc>
          <w:tcPr>
            <w:tcW w:w="97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时间</w:t>
            </w:r>
          </w:p>
        </w:tc>
        <w:tc>
          <w:tcPr>
            <w:tcW w:w="11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工资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待遇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0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网络弱电技术维护人员</w:t>
            </w:r>
          </w:p>
        </w:tc>
        <w:tc>
          <w:tcPr>
            <w:tcW w:w="64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1人</w:t>
            </w:r>
          </w:p>
        </w:tc>
        <w:tc>
          <w:tcPr>
            <w:tcW w:w="2760" w:type="dxa"/>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（1）电子、计算机、通信等相关专业，全日制本科及以上学历；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（2）年龄30周岁以下（1991年3月31日以后出生的）；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（3）1年以上相关工作经验。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3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负责科技馆各类办公设备软硬件及各类智能化系统的基本维护工作。</w:t>
            </w:r>
          </w:p>
        </w:tc>
        <w:tc>
          <w:tcPr>
            <w:tcW w:w="97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每周三至周日8:40至16:40上班，周一周二休息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1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综合年薪5W-7W左右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0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网站策划美编</w:t>
            </w:r>
          </w:p>
        </w:tc>
        <w:tc>
          <w:tcPr>
            <w:tcW w:w="64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2人</w:t>
            </w:r>
          </w:p>
        </w:tc>
        <w:tc>
          <w:tcPr>
            <w:tcW w:w="2760" w:type="dxa"/>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（1）数字媒体艺术及相关专业，全日制本科及以上学历，学士及以上学位。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（2）年龄35周岁以下，具有一年以上本专业工作经历。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（3）精通动画制作，广告策划，平面设计，有网页设计经验。能熟练使用常用办公应用软件，精通摄影前后期技术、视频编辑技术。</w:t>
            </w:r>
          </w:p>
        </w:tc>
        <w:tc>
          <w:tcPr>
            <w:tcW w:w="13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单位网站策划及美编、视频编辑工作等</w:t>
            </w:r>
          </w:p>
        </w:tc>
        <w:tc>
          <w:tcPr>
            <w:tcW w:w="97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每周三至周日8:40至16:40上班，周一周二休息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 </w:t>
            </w:r>
          </w:p>
        </w:tc>
        <w:tc>
          <w:tcPr>
            <w:tcW w:w="11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综合年薪5W-7W左右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blCellSpacing w:w="0" w:type="dxa"/>
        </w:trPr>
        <w:tc>
          <w:tcPr>
            <w:tcW w:w="10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机电维修技工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64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 7人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c>
        <w:tc>
          <w:tcPr>
            <w:tcW w:w="2760" w:type="dxa"/>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（1）机电一体化、应用电子、自动化或应用物理等相关专业(具有相关职业资格证书)，大专以上学历。（招应届毕业生）。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（2）熟悉电脑软硬件维修，了解常见机电设备，熟练使用常见电子检修设备，能独立分析电子线路，判断并解决故障。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（3）年龄50岁以下，能适应省内不定期出差；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4）具有三年以上机电设备或电子产品方面的技术工作人员、三年以上机电设备维修或维护经验、会一型以上单片机(或可编程器件、PLC等）应用电路的基本设计人员、有一定单片机或嵌入式系统开发能力者优先。</w:t>
            </w:r>
          </w:p>
        </w:tc>
        <w:tc>
          <w:tcPr>
            <w:tcW w:w="13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负责科技馆展品维修及日常维护工作。</w:t>
            </w:r>
          </w:p>
        </w:tc>
        <w:tc>
          <w:tcPr>
            <w:tcW w:w="97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每周三至周日8:40至16:40上班，周一周二休息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1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综合年薪5W-7w左右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blCellSpacing w:w="0" w:type="dxa"/>
        </w:trPr>
        <w:tc>
          <w:tcPr>
            <w:tcW w:w="10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科普辅导员</w:t>
            </w:r>
          </w:p>
        </w:tc>
        <w:tc>
          <w:tcPr>
            <w:tcW w:w="64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10人</w:t>
            </w:r>
          </w:p>
        </w:tc>
        <w:tc>
          <w:tcPr>
            <w:tcW w:w="2760" w:type="dxa"/>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（1）全日制大专及以上学历，应届历届不限，普通话标准。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（2）年龄40周岁以下。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（3）男性身高170cm以上，女性身高160cm以上，要求形象气质好。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（4）有志从事科普教育工作，性格开朗，知识面广，语言表达能力强。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3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看护展区展品，引导游客参观秩序和团队参观接待等工作；配合参与科普剧、科普小实验和各类科普大赛等活动。</w:t>
            </w:r>
          </w:p>
        </w:tc>
        <w:tc>
          <w:tcPr>
            <w:tcW w:w="97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每周三至周日8:40至16:40上班，周一周二休息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 </w:t>
            </w:r>
          </w:p>
        </w:tc>
        <w:tc>
          <w:tcPr>
            <w:tcW w:w="11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3000-3500元/月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blCellSpacing w:w="0" w:type="dxa"/>
        </w:trPr>
        <w:tc>
          <w:tcPr>
            <w:tcW w:w="10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机械设备维修技工</w:t>
            </w:r>
          </w:p>
        </w:tc>
        <w:tc>
          <w:tcPr>
            <w:tcW w:w="64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1人</w:t>
            </w:r>
          </w:p>
        </w:tc>
        <w:tc>
          <w:tcPr>
            <w:tcW w:w="2760" w:type="dxa"/>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（1）机械维修专业、焊接技术等相关专业，中专或以上学历。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（2）会操作电脑，了解常见机电设备的工作情况，熟练使用常见的电子检修设备，能独立分析电子线路，判断并解决故障。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（3）年龄50岁以下，能适应省内不定期出差。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（4）有3年以上机电设备或电子产品方面的技术工作经验或有机电设备维修或维护经验者优先。</w:t>
            </w:r>
          </w:p>
        </w:tc>
        <w:tc>
          <w:tcPr>
            <w:tcW w:w="13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 负责科技馆展品维修及日常维护工作。</w:t>
            </w:r>
          </w:p>
        </w:tc>
        <w:tc>
          <w:tcPr>
            <w:tcW w:w="97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每周三至周日8:40至16:40上班，周一周二休息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c>
        <w:tc>
          <w:tcPr>
            <w:tcW w:w="117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cs="Arial" w:eastAsiaTheme="minorEastAsia"/>
                <w:i w:val="0"/>
                <w:caps w:val="0"/>
                <w:color w:val="333333"/>
                <w:spacing w:val="0"/>
                <w:kern w:val="0"/>
                <w:sz w:val="24"/>
                <w:szCs w:val="24"/>
                <w:bdr w:val="none" w:color="auto" w:sz="0" w:space="0"/>
                <w:lang w:val="en-US" w:eastAsia="zh-CN" w:bidi="ar"/>
              </w:rPr>
              <w:t>综合年薪5W-7W左右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blCellSpacing w:w="0" w:type="dxa"/>
        </w:trPr>
        <w:tc>
          <w:tcPr>
            <w:tcW w:w="1095"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合计</w:t>
            </w:r>
          </w:p>
        </w:tc>
        <w:tc>
          <w:tcPr>
            <w:tcW w:w="6960" w:type="dxa"/>
            <w:gridSpan w:val="5"/>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cs="Arial" w:eastAsiaTheme="minorEastAsia"/>
                <w:i w:val="0"/>
                <w:caps w:val="0"/>
                <w:color w:val="333333"/>
                <w:spacing w:val="0"/>
                <w:kern w:val="0"/>
                <w:sz w:val="24"/>
                <w:szCs w:val="24"/>
                <w:bdr w:val="none" w:color="auto" w:sz="0" w:space="0"/>
                <w:lang w:val="en-US" w:eastAsia="zh-CN" w:bidi="ar"/>
              </w:rPr>
              <w:t>21人</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530D7"/>
    <w:rsid w:val="66753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2021-03-26T00:32:00Z</dcterms:created>
  <dc:creator>Administrator</dc:creator>
  <cp:lastModifiedBy>Administrator</cp:lastModifiedBy>
  <dcterms:modified xsi:type="dcterms:W3CDTF">2021-03-26T00:45:08Z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