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DB" w:rsidRDefault="009518DB" w:rsidP="009518DB">
      <w:pPr>
        <w:widowControl/>
        <w:shd w:val="clear" w:color="auto" w:fill="FFFFFF"/>
        <w:spacing w:line="560" w:lineRule="exact"/>
        <w:ind w:left="708" w:hangingChars="236" w:hanging="708"/>
        <w:jc w:val="left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附件1</w:t>
      </w:r>
    </w:p>
    <w:p w:rsidR="009518DB" w:rsidRDefault="009518DB" w:rsidP="009518DB">
      <w:pPr>
        <w:widowControl/>
        <w:shd w:val="clear" w:color="auto" w:fill="FFFFFF"/>
        <w:spacing w:line="560" w:lineRule="exact"/>
        <w:jc w:val="center"/>
        <w:rPr>
          <w:rFonts w:ascii="方正大标宋_GBK" w:eastAsia="方正大标宋_GBK" w:hAnsi="宋体" w:cs="宋体" w:hint="eastAsia"/>
          <w:kern w:val="0"/>
          <w:sz w:val="44"/>
          <w:szCs w:val="44"/>
        </w:rPr>
      </w:pPr>
      <w:r>
        <w:rPr>
          <w:rFonts w:ascii="方正大标宋_GBK" w:eastAsia="方正大标宋_GBK" w:hAnsi="宋体" w:cs="宋体" w:hint="eastAsia"/>
          <w:kern w:val="0"/>
          <w:sz w:val="44"/>
          <w:szCs w:val="44"/>
        </w:rPr>
        <w:t>2021年淮安市妇联公开招聘事业单位编制工作人员岗位表</w:t>
      </w:r>
    </w:p>
    <w:p w:rsidR="009518DB" w:rsidRDefault="009518DB" w:rsidP="009518DB">
      <w:pPr>
        <w:widowControl/>
        <w:shd w:val="clear" w:color="auto" w:fill="FFFFFF"/>
        <w:spacing w:line="560" w:lineRule="exact"/>
        <w:jc w:val="center"/>
        <w:rPr>
          <w:rFonts w:ascii="方正大标宋简体" w:eastAsia="方正大标宋简体" w:hAnsi="宋体" w:cs="宋体" w:hint="eastAsia"/>
          <w:kern w:val="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981"/>
        <w:gridCol w:w="851"/>
        <w:gridCol w:w="992"/>
        <w:gridCol w:w="1276"/>
        <w:gridCol w:w="1135"/>
        <w:gridCol w:w="851"/>
        <w:gridCol w:w="849"/>
        <w:gridCol w:w="1135"/>
        <w:gridCol w:w="1984"/>
        <w:gridCol w:w="1689"/>
        <w:gridCol w:w="1337"/>
      </w:tblGrid>
      <w:tr w:rsidR="009518DB" w:rsidTr="00DA3C6F">
        <w:trPr>
          <w:trHeight w:val="925"/>
        </w:trPr>
        <w:tc>
          <w:tcPr>
            <w:tcW w:w="345" w:type="pct"/>
            <w:vMerge w:val="restart"/>
            <w:vAlign w:val="center"/>
          </w:tcPr>
          <w:p w:rsidR="009518DB" w:rsidRDefault="009518DB" w:rsidP="00DA3C6F">
            <w:pPr>
              <w:widowControl/>
              <w:spacing w:line="360" w:lineRule="exact"/>
              <w:ind w:firstLine="9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招聘单位主管部门</w:t>
            </w:r>
          </w:p>
        </w:tc>
        <w:tc>
          <w:tcPr>
            <w:tcW w:w="652" w:type="pct"/>
            <w:gridSpan w:val="2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11" w:type="pct"/>
            <w:gridSpan w:val="3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03" w:type="pct"/>
            <w:vMerge w:val="restar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招聘</w:t>
            </w:r>
          </w:p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302" w:type="pct"/>
            <w:vMerge w:val="restart"/>
            <w:vAlign w:val="center"/>
          </w:tcPr>
          <w:p w:rsidR="009518DB" w:rsidRDefault="009518DB" w:rsidP="00DA3C6F">
            <w:pPr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开考比例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(</w:t>
            </w:r>
            <w:r>
              <w:rPr>
                <w:rFonts w:eastAsia="黑体"/>
                <w:kern w:val="0"/>
                <w:sz w:val="28"/>
                <w:szCs w:val="28"/>
              </w:rPr>
              <w:t>倍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04" w:type="pct"/>
            <w:vMerge w:val="restar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学历</w:t>
            </w:r>
          </w:p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706" w:type="pct"/>
            <w:vMerge w:val="restar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业</w:t>
            </w:r>
          </w:p>
        </w:tc>
        <w:tc>
          <w:tcPr>
            <w:tcW w:w="601" w:type="pct"/>
            <w:vMerge w:val="restar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476" w:type="pct"/>
            <w:vMerge w:val="restar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咨询电话</w:t>
            </w:r>
          </w:p>
        </w:tc>
      </w:tr>
      <w:tr w:rsidR="009518DB" w:rsidTr="00DA3C6F">
        <w:trPr>
          <w:trHeight w:val="908"/>
        </w:trPr>
        <w:tc>
          <w:tcPr>
            <w:tcW w:w="345" w:type="pct"/>
            <w:vMerge/>
            <w:vAlign w:val="center"/>
          </w:tcPr>
          <w:p w:rsidR="009518DB" w:rsidRDefault="009518DB" w:rsidP="00DA3C6F">
            <w:pPr>
              <w:spacing w:line="360" w:lineRule="exact"/>
              <w:ind w:firstLine="9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03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353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404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</w:t>
            </w:r>
          </w:p>
        </w:tc>
        <w:tc>
          <w:tcPr>
            <w:tcW w:w="303" w:type="pct"/>
            <w:vMerge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vMerge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vMerge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vMerge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Merge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9518DB" w:rsidTr="00DA3C6F">
        <w:trPr>
          <w:trHeight w:val="4113"/>
        </w:trPr>
        <w:tc>
          <w:tcPr>
            <w:tcW w:w="345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ind w:firstLine="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kern w:val="0"/>
                <w:sz w:val="28"/>
                <w:szCs w:val="28"/>
              </w:rPr>
              <w:t>淮安市</w:t>
            </w:r>
            <w:r>
              <w:rPr>
                <w:rFonts w:eastAsia="仿宋_GB2312" w:hAnsi="仿宋_GB2312" w:hint="eastAsia"/>
                <w:kern w:val="0"/>
                <w:sz w:val="28"/>
                <w:szCs w:val="28"/>
              </w:rPr>
              <w:t>妇女联合会</w:t>
            </w:r>
          </w:p>
        </w:tc>
        <w:tc>
          <w:tcPr>
            <w:tcW w:w="349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ind w:firstLine="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kern w:val="0"/>
                <w:sz w:val="28"/>
                <w:szCs w:val="28"/>
              </w:rPr>
              <w:t>淮安市新星幼儿园</w:t>
            </w:r>
          </w:p>
        </w:tc>
        <w:tc>
          <w:tcPr>
            <w:tcW w:w="303" w:type="pct"/>
            <w:vAlign w:val="center"/>
          </w:tcPr>
          <w:p w:rsidR="009518DB" w:rsidRDefault="009518DB" w:rsidP="00DA3C6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353" w:type="pct"/>
            <w:vAlign w:val="center"/>
          </w:tcPr>
          <w:p w:rsidR="009518DB" w:rsidRDefault="009518DB" w:rsidP="00DA3C6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454" w:type="pct"/>
            <w:vAlign w:val="center"/>
          </w:tcPr>
          <w:p w:rsidR="009518DB" w:rsidRDefault="009518DB" w:rsidP="00DA3C6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kern w:val="0"/>
                <w:sz w:val="28"/>
                <w:szCs w:val="28"/>
              </w:rPr>
              <w:t>专技</w:t>
            </w:r>
          </w:p>
        </w:tc>
        <w:tc>
          <w:tcPr>
            <w:tcW w:w="404" w:type="pct"/>
            <w:vAlign w:val="center"/>
          </w:tcPr>
          <w:p w:rsidR="009518DB" w:rsidRDefault="009518DB" w:rsidP="00DA3C6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3-6</w:t>
            </w:r>
            <w:r>
              <w:rPr>
                <w:rFonts w:eastAsia="仿宋_GB2312" w:hAnsi="仿宋_GB2312"/>
                <w:kern w:val="0"/>
                <w:sz w:val="28"/>
                <w:szCs w:val="28"/>
              </w:rPr>
              <w:t>岁幼儿教育</w:t>
            </w:r>
          </w:p>
        </w:tc>
        <w:tc>
          <w:tcPr>
            <w:tcW w:w="303" w:type="pct"/>
            <w:vAlign w:val="center"/>
          </w:tcPr>
          <w:p w:rsidR="009518DB" w:rsidRDefault="009518DB" w:rsidP="00DA3C6F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02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04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本科及以上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，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取得相应学位</w:t>
            </w:r>
          </w:p>
        </w:tc>
        <w:tc>
          <w:tcPr>
            <w:tcW w:w="706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学前教育、学前教育学、发展与教育心理学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、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音乐教育、美术教育、舞蹈教育，及上述专业的相应师范专业</w:t>
            </w:r>
          </w:p>
        </w:tc>
        <w:tc>
          <w:tcPr>
            <w:tcW w:w="601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具有幼儿教师资格证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(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普通高校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2021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年应届毕业生应于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2021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年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8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31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日前取得，其他人员应于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2021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年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4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9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前取得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)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476" w:type="pct"/>
            <w:vAlign w:val="center"/>
          </w:tcPr>
          <w:p w:rsidR="009518DB" w:rsidRDefault="009518DB" w:rsidP="00DA3C6F">
            <w:pPr>
              <w:widowControl/>
              <w:spacing w:line="36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0517-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89080918</w:t>
            </w:r>
          </w:p>
        </w:tc>
      </w:tr>
    </w:tbl>
    <w:p w:rsidR="009518DB" w:rsidRDefault="009518DB" w:rsidP="009518DB">
      <w:pPr>
        <w:widowControl/>
        <w:shd w:val="clear" w:color="auto" w:fill="FFFFFF"/>
        <w:spacing w:line="560" w:lineRule="exact"/>
        <w:jc w:val="left"/>
        <w:rPr>
          <w:rFonts w:hint="eastAsia"/>
          <w:kern w:val="0"/>
        </w:rPr>
      </w:pPr>
    </w:p>
    <w:p w:rsidR="005434B7" w:rsidRDefault="005434B7"/>
    <w:sectPr w:rsidR="005434B7">
      <w:footerReference w:type="default" r:id="rId6"/>
      <w:pgSz w:w="16838" w:h="11906" w:orient="landscape"/>
      <w:pgMar w:top="1701" w:right="1474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B7" w:rsidRDefault="005434B7" w:rsidP="009518DB">
      <w:r>
        <w:separator/>
      </w:r>
    </w:p>
  </w:endnote>
  <w:endnote w:type="continuationSeparator" w:id="1">
    <w:p w:rsidR="005434B7" w:rsidRDefault="005434B7" w:rsidP="0095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34B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8DB" w:rsidRPr="009518DB">
      <w:rPr>
        <w:noProof/>
        <w:lang w:val="zh-CN" w:eastAsia="zh-CN"/>
      </w:rPr>
      <w:t>1</w:t>
    </w:r>
    <w:r>
      <w:fldChar w:fldCharType="end"/>
    </w:r>
  </w:p>
  <w:p w:rsidR="00000000" w:rsidRDefault="005434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B7" w:rsidRDefault="005434B7" w:rsidP="009518DB">
      <w:r>
        <w:separator/>
      </w:r>
    </w:p>
  </w:footnote>
  <w:footnote w:type="continuationSeparator" w:id="1">
    <w:p w:rsidR="005434B7" w:rsidRDefault="005434B7" w:rsidP="00951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8DB"/>
    <w:rsid w:val="005434B7"/>
    <w:rsid w:val="0095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2021-03-31T09:13:00Z</dcterms:created>
  <dcterms:modified xsi:type="dcterms:W3CDTF">2021-03-31T09:13:00Z</dcterms:modified>
</cp:coreProperties>
</file>