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小标宋简体" w:hAnsi="方正小标宋简体" w:eastAsia="方正小标宋简体" w:cs="方正小标宋简体"/>
          <w:b w:val="0"/>
          <w:bCs/>
          <w:sz w:val="36"/>
          <w:szCs w:val="36"/>
        </w:rPr>
      </w:pPr>
      <w:bookmarkStart w:id="0" w:name="_GoBack"/>
      <w:bookmarkEnd w:id="0"/>
      <w:r>
        <w:rPr>
          <w:rFonts w:hint="eastAsia" w:ascii="黑体" w:hAnsi="黑体" w:eastAsia="黑体" w:cs="黑体"/>
          <w:sz w:val="32"/>
          <w:szCs w:val="32"/>
        </w:rPr>
        <w:t>附件1</w:t>
      </w:r>
    </w:p>
    <w:p>
      <w:pPr>
        <w:spacing w:line="6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中共中山市委党校</w:t>
      </w:r>
      <w:r>
        <w:rPr>
          <w:rFonts w:hint="eastAsia" w:ascii="方正小标宋简体" w:hAnsi="方正小标宋简体" w:eastAsia="方正小标宋简体" w:cs="方正小标宋简体"/>
          <w:b w:val="0"/>
          <w:bCs/>
          <w:sz w:val="36"/>
          <w:szCs w:val="36"/>
          <w:lang w:val="en-US" w:eastAsia="zh-CN"/>
        </w:rPr>
        <w:t>2021年</w:t>
      </w:r>
      <w:r>
        <w:rPr>
          <w:rFonts w:hint="eastAsia" w:ascii="方正小标宋简体" w:hAnsi="方正小标宋简体" w:eastAsia="方正小标宋简体" w:cs="方正小标宋简体"/>
          <w:b w:val="0"/>
          <w:bCs/>
          <w:sz w:val="36"/>
          <w:szCs w:val="36"/>
        </w:rPr>
        <w:t>公开招聘高层次人才（专任教师）岗位表</w:t>
      </w:r>
    </w:p>
    <w:tbl>
      <w:tblPr>
        <w:tblStyle w:val="5"/>
        <w:tblpPr w:leftFromText="180" w:rightFromText="180" w:vertAnchor="text" w:horzAnchor="page" w:tblpX="2177" w:tblpY="554"/>
        <w:tblOverlap w:val="never"/>
        <w:tblW w:w="1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554"/>
        <w:gridCol w:w="930"/>
        <w:gridCol w:w="2115"/>
        <w:gridCol w:w="2820"/>
        <w:gridCol w:w="1845"/>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507" w:type="dxa"/>
            <w:vAlign w:val="center"/>
          </w:tcPr>
          <w:p>
            <w:pPr>
              <w:widowControl/>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序号</w:t>
            </w:r>
          </w:p>
        </w:tc>
        <w:tc>
          <w:tcPr>
            <w:tcW w:w="1554" w:type="dxa"/>
            <w:vAlign w:val="center"/>
          </w:tcPr>
          <w:p>
            <w:pPr>
              <w:widowControl/>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招聘岗位</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黑体" w:cs="Times New Roman"/>
                <w:b w:val="0"/>
                <w:bCs w:val="0"/>
                <w:sz w:val="24"/>
                <w:szCs w:val="24"/>
                <w:lang w:eastAsia="zh-CN"/>
              </w:rPr>
            </w:pPr>
            <w:r>
              <w:rPr>
                <w:rFonts w:hint="eastAsia" w:ascii="Times New Roman" w:hAnsi="Times New Roman" w:eastAsia="黑体" w:cs="Times New Roman"/>
                <w:b w:val="0"/>
                <w:bCs w:val="0"/>
                <w:sz w:val="24"/>
                <w:szCs w:val="24"/>
                <w:lang w:eastAsia="zh-CN"/>
              </w:rPr>
              <w:t>岗位代码</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黑体" w:cs="Times New Roman"/>
                <w:b w:val="0"/>
                <w:bCs w:val="0"/>
                <w:sz w:val="24"/>
                <w:szCs w:val="24"/>
                <w:lang w:eastAsia="zh-CN"/>
              </w:rPr>
            </w:pPr>
            <w:r>
              <w:rPr>
                <w:rFonts w:hint="eastAsia" w:ascii="Times New Roman" w:hAnsi="Times New Roman" w:eastAsia="黑体" w:cs="Times New Roman"/>
                <w:b w:val="0"/>
                <w:bCs w:val="0"/>
                <w:sz w:val="24"/>
                <w:szCs w:val="24"/>
                <w:lang w:eastAsia="zh-CN"/>
              </w:rPr>
              <w:t>岗位职责</w:t>
            </w:r>
          </w:p>
        </w:tc>
        <w:tc>
          <w:tcPr>
            <w:tcW w:w="2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招聘专业及代码</w:t>
            </w:r>
          </w:p>
        </w:tc>
        <w:tc>
          <w:tcPr>
            <w:tcW w:w="1845"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招聘人数</w:t>
            </w:r>
          </w:p>
        </w:tc>
        <w:tc>
          <w:tcPr>
            <w:tcW w:w="3555"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学历</w:t>
            </w:r>
            <w:r>
              <w:rPr>
                <w:rFonts w:hint="eastAsia" w:ascii="Times New Roman" w:hAnsi="Times New Roman" w:eastAsia="黑体" w:cs="Times New Roman"/>
                <w:b w:val="0"/>
                <w:bCs w:val="0"/>
                <w:sz w:val="24"/>
                <w:szCs w:val="24"/>
                <w:lang w:eastAsia="zh-CN"/>
              </w:rPr>
              <w:t>、学位及</w:t>
            </w:r>
            <w:r>
              <w:rPr>
                <w:rFonts w:hint="eastAsia" w:ascii="Times New Roman" w:hAnsi="Times New Roman" w:eastAsia="黑体" w:cs="Times New Roman"/>
                <w:b w:val="0"/>
                <w:bCs w:val="0"/>
                <w:sz w:val="24"/>
                <w:szCs w:val="24"/>
                <w:lang w:val="en-US" w:eastAsia="zh-CN"/>
              </w:rPr>
              <w:t>职称</w:t>
            </w:r>
            <w:r>
              <w:rPr>
                <w:rFonts w:hint="default" w:ascii="Times New Roman" w:hAnsi="Times New Roman" w:eastAsia="黑体" w:cs="Times New Roman"/>
                <w:b w:val="0"/>
                <w:bCs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507" w:type="dxa"/>
            <w:vMerge w:val="restart"/>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1</w:t>
            </w:r>
          </w:p>
        </w:tc>
        <w:tc>
          <w:tcPr>
            <w:tcW w:w="15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24"/>
                <w:szCs w:val="24"/>
                <w:lang w:eastAsia="zh-CN"/>
              </w:rPr>
            </w:pPr>
            <w:r>
              <w:rPr>
                <w:rFonts w:hint="eastAsia" w:ascii="Times New Roman" w:hAnsi="Times New Roman" w:eastAsia="方正仿宋简体" w:cs="Times New Roman"/>
                <w:b/>
                <w:bCs/>
                <w:color w:val="auto"/>
                <w:sz w:val="24"/>
                <w:szCs w:val="24"/>
                <w:lang w:eastAsia="zh-CN"/>
              </w:rPr>
              <w:t>党建教研部专任教师</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24"/>
                <w:szCs w:val="24"/>
                <w:lang w:eastAsia="zh-CN"/>
              </w:rPr>
            </w:pPr>
          </w:p>
        </w:tc>
        <w:tc>
          <w:tcPr>
            <w:tcW w:w="930" w:type="dxa"/>
            <w:vMerge w:val="restart"/>
            <w:tcBorders>
              <w:top w:val="single" w:color="auto" w:sz="4" w:space="0"/>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24"/>
                <w:szCs w:val="24"/>
                <w:lang w:val="en-US" w:eastAsia="zh-CN"/>
              </w:rPr>
            </w:pPr>
            <w:r>
              <w:rPr>
                <w:rFonts w:hint="eastAsia" w:ascii="Times New Roman" w:hAnsi="Times New Roman" w:eastAsia="方正仿宋简体" w:cs="Times New Roman"/>
                <w:b/>
                <w:bCs/>
                <w:color w:val="auto"/>
                <w:sz w:val="24"/>
                <w:szCs w:val="24"/>
                <w:lang w:val="en-US" w:eastAsia="zh-CN"/>
              </w:rPr>
              <w:t>JS01</w:t>
            </w:r>
          </w:p>
        </w:tc>
        <w:tc>
          <w:tcPr>
            <w:tcW w:w="2115" w:type="dxa"/>
            <w:vMerge w:val="restart"/>
            <w:tcBorders>
              <w:top w:val="single" w:color="auto" w:sz="4" w:space="0"/>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z w:val="21"/>
                <w:szCs w:val="21"/>
                <w:lang w:val="en-US" w:eastAsia="zh-CN"/>
              </w:rPr>
            </w:pPr>
            <w:r>
              <w:rPr>
                <w:rFonts w:hint="eastAsia" w:ascii="Times New Roman" w:hAnsi="Times New Roman" w:eastAsia="方正仿宋简体" w:cs="Times New Roman"/>
                <w:b/>
                <w:bCs/>
                <w:color w:val="auto"/>
                <w:sz w:val="21"/>
                <w:szCs w:val="21"/>
                <w:lang w:val="en-US" w:eastAsia="zh-CN"/>
              </w:rPr>
              <w:t>党建方面的教学、科研、</w:t>
            </w:r>
            <w:r>
              <w:rPr>
                <w:rFonts w:hint="default" w:ascii="Times New Roman" w:hAnsi="Times New Roman" w:eastAsia="方正仿宋简体" w:cs="Times New Roman"/>
                <w:b/>
                <w:bCs/>
                <w:color w:val="auto"/>
                <w:sz w:val="21"/>
                <w:szCs w:val="21"/>
                <w:lang w:val="en-US" w:eastAsia="zh-CN"/>
              </w:rPr>
              <w:t>决策咨询</w:t>
            </w:r>
            <w:r>
              <w:rPr>
                <w:rFonts w:hint="eastAsia" w:ascii="Times New Roman" w:hAnsi="Times New Roman" w:eastAsia="方正仿宋简体" w:cs="Times New Roman"/>
                <w:b/>
                <w:bCs/>
                <w:color w:val="auto"/>
                <w:sz w:val="21"/>
                <w:szCs w:val="21"/>
                <w:lang w:val="en-US" w:eastAsia="zh-CN"/>
              </w:rPr>
              <w:t>工作</w:t>
            </w:r>
            <w:r>
              <w:rPr>
                <w:rFonts w:hint="default" w:ascii="Times New Roman" w:hAnsi="Times New Roman" w:eastAsia="方正仿宋简体" w:cs="Times New Roman"/>
                <w:b/>
                <w:bCs/>
                <w:color w:val="auto"/>
                <w:sz w:val="21"/>
                <w:szCs w:val="21"/>
                <w:lang w:val="en-US" w:eastAsia="zh-CN"/>
              </w:rPr>
              <w:t>。</w:t>
            </w:r>
          </w:p>
        </w:tc>
        <w:tc>
          <w:tcPr>
            <w:tcW w:w="2820" w:type="dxa"/>
            <w:vMerge w:val="restart"/>
            <w:tcBorders>
              <w:top w:val="single" w:color="auto" w:sz="4" w:space="0"/>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z w:val="24"/>
                <w:szCs w:val="24"/>
                <w:highlight w:val="none"/>
              </w:rPr>
            </w:pPr>
            <w:r>
              <w:rPr>
                <w:rFonts w:hint="eastAsia" w:ascii="Times New Roman" w:hAnsi="Times New Roman" w:eastAsia="方正仿宋简体" w:cs="Times New Roman"/>
                <w:b/>
                <w:bCs/>
                <w:color w:val="auto"/>
                <w:sz w:val="24"/>
                <w:szCs w:val="24"/>
                <w:highlight w:val="none"/>
                <w:lang w:eastAsia="zh-CN"/>
              </w:rPr>
              <w:t>政治</w:t>
            </w:r>
            <w:r>
              <w:rPr>
                <w:rFonts w:hint="default" w:ascii="Times New Roman" w:hAnsi="Times New Roman" w:eastAsia="方正仿宋简体" w:cs="Times New Roman"/>
                <w:b/>
                <w:bCs/>
                <w:color w:val="auto"/>
                <w:sz w:val="24"/>
                <w:szCs w:val="24"/>
                <w:highlight w:val="none"/>
              </w:rPr>
              <w:t>学（A0</w:t>
            </w:r>
            <w:r>
              <w:rPr>
                <w:rFonts w:hint="eastAsia" w:ascii="Times New Roman" w:hAnsi="Times New Roman" w:eastAsia="方正仿宋简体" w:cs="Times New Roman"/>
                <w:b/>
                <w:bCs/>
                <w:color w:val="auto"/>
                <w:sz w:val="24"/>
                <w:szCs w:val="24"/>
                <w:highlight w:val="none"/>
                <w:lang w:val="en-US" w:eastAsia="zh-CN"/>
              </w:rPr>
              <w:t>302</w:t>
            </w:r>
            <w:r>
              <w:rPr>
                <w:rFonts w:hint="default" w:ascii="Times New Roman" w:hAnsi="Times New Roman" w:eastAsia="方正仿宋简体" w:cs="Times New Roman"/>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简体" w:cs="Times New Roman"/>
                <w:b/>
                <w:bCs/>
                <w:color w:val="auto"/>
                <w:sz w:val="24"/>
                <w:szCs w:val="24"/>
                <w:lang w:eastAsia="zh-CN"/>
              </w:rPr>
            </w:pPr>
            <w:r>
              <w:rPr>
                <w:rFonts w:hint="default" w:ascii="Times New Roman" w:hAnsi="Times New Roman" w:eastAsia="方正仿宋简体" w:cs="Times New Roman"/>
                <w:b/>
                <w:bCs/>
                <w:color w:val="auto"/>
                <w:sz w:val="24"/>
                <w:szCs w:val="24"/>
                <w:lang w:val="en-US" w:eastAsia="zh-CN"/>
              </w:rPr>
              <w:t>马克思主义</w:t>
            </w:r>
            <w:r>
              <w:rPr>
                <w:rFonts w:hint="eastAsia" w:ascii="Times New Roman" w:hAnsi="Times New Roman" w:eastAsia="方正仿宋简体" w:cs="Times New Roman"/>
                <w:b/>
                <w:bCs/>
                <w:color w:val="auto"/>
                <w:sz w:val="24"/>
                <w:szCs w:val="24"/>
                <w:lang w:val="en-US" w:eastAsia="zh-CN"/>
              </w:rPr>
              <w:t>理论</w:t>
            </w:r>
            <w:r>
              <w:rPr>
                <w:rFonts w:hint="default" w:ascii="Times New Roman" w:hAnsi="Times New Roman" w:eastAsia="方正仿宋简体" w:cs="Times New Roman"/>
                <w:b/>
                <w:bCs/>
                <w:color w:val="auto"/>
                <w:sz w:val="24"/>
                <w:szCs w:val="24"/>
              </w:rPr>
              <w:t>（A030</w:t>
            </w:r>
            <w:r>
              <w:rPr>
                <w:rFonts w:hint="default" w:ascii="Times New Roman" w:hAnsi="Times New Roman" w:eastAsia="方正仿宋简体" w:cs="Times New Roman"/>
                <w:b/>
                <w:bCs/>
                <w:color w:val="auto"/>
                <w:sz w:val="24"/>
                <w:szCs w:val="24"/>
                <w:lang w:val="en-US" w:eastAsia="zh-CN"/>
              </w:rPr>
              <w:t>5</w:t>
            </w:r>
            <w:r>
              <w:rPr>
                <w:rFonts w:hint="default" w:ascii="Times New Roman" w:hAnsi="Times New Roman" w:eastAsia="方正仿宋简体" w:cs="Times New Roman"/>
                <w:b/>
                <w:bCs/>
                <w:color w:val="auto"/>
                <w:sz w:val="24"/>
                <w:szCs w:val="24"/>
              </w:rPr>
              <w:t>）</w:t>
            </w:r>
          </w:p>
        </w:tc>
        <w:tc>
          <w:tcPr>
            <w:tcW w:w="1845" w:type="dxa"/>
            <w:tcBorders>
              <w:top w:val="single" w:color="auto" w:sz="4" w:space="0"/>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lang w:eastAsia="zh-CN"/>
              </w:rPr>
            </w:pPr>
            <w:r>
              <w:rPr>
                <w:rFonts w:hint="eastAsia" w:ascii="Times New Roman" w:hAnsi="Times New Roman" w:eastAsia="方正仿宋简体" w:cs="Times New Roman"/>
                <w:b/>
                <w:bCs/>
                <w:color w:val="auto"/>
                <w:sz w:val="24"/>
                <w:szCs w:val="24"/>
                <w:lang w:val="en-US" w:eastAsia="zh-CN"/>
              </w:rPr>
              <w:t>2</w:t>
            </w:r>
          </w:p>
        </w:tc>
        <w:tc>
          <w:tcPr>
            <w:tcW w:w="3555"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lang w:val="en-US" w:eastAsia="zh-CN"/>
              </w:rPr>
            </w:pPr>
            <w:r>
              <w:rPr>
                <w:rFonts w:hint="eastAsia" w:ascii="Times New Roman" w:hAnsi="Times New Roman" w:eastAsia="方正仿宋简体" w:cs="Times New Roman"/>
                <w:b/>
                <w:bCs/>
                <w:color w:val="auto"/>
                <w:sz w:val="24"/>
                <w:szCs w:val="24"/>
                <w:lang w:eastAsia="zh-CN"/>
              </w:rPr>
              <w:t>博士研究生</w:t>
            </w:r>
            <w:r>
              <w:rPr>
                <w:rFonts w:hint="eastAsia" w:ascii="Times New Roman" w:hAnsi="Times New Roman" w:eastAsia="方正仿宋简体" w:cs="Times New Roman"/>
                <w:b/>
                <w:bCs/>
                <w:color w:val="auto"/>
                <w:sz w:val="24"/>
                <w:szCs w:val="24"/>
                <w:lang w:val="en-US" w:eastAsia="zh-CN"/>
              </w:rPr>
              <w:t>或具有副教授及以上专业技术资格的硕士研究生。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50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bCs/>
              </w:rPr>
            </w:pPr>
          </w:p>
        </w:tc>
        <w:tc>
          <w:tcPr>
            <w:tcW w:w="1554"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bCs/>
                <w:color w:val="auto"/>
              </w:rPr>
            </w:pPr>
          </w:p>
        </w:tc>
        <w:tc>
          <w:tcPr>
            <w:tcW w:w="930"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bCs/>
                <w:color w:val="auto"/>
              </w:rPr>
            </w:pPr>
          </w:p>
        </w:tc>
        <w:tc>
          <w:tcPr>
            <w:tcW w:w="2115"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1"/>
                <w:szCs w:val="21"/>
              </w:rPr>
            </w:pPr>
          </w:p>
        </w:tc>
        <w:tc>
          <w:tcPr>
            <w:tcW w:w="2820"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rPr>
            </w:pPr>
          </w:p>
        </w:tc>
        <w:tc>
          <w:tcPr>
            <w:tcW w:w="1845" w:type="dxa"/>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rPr>
            </w:pPr>
            <w:r>
              <w:rPr>
                <w:rFonts w:hint="eastAsia" w:ascii="Times New Roman" w:hAnsi="Times New Roman" w:eastAsia="方正仿宋简体" w:cs="Times New Roman"/>
                <w:b/>
                <w:bCs/>
                <w:color w:val="auto"/>
                <w:sz w:val="24"/>
                <w:szCs w:val="24"/>
                <w:lang w:val="en-US" w:eastAsia="zh-CN"/>
              </w:rPr>
              <w:t>1</w:t>
            </w:r>
          </w:p>
        </w:tc>
        <w:tc>
          <w:tcPr>
            <w:tcW w:w="3555" w:type="dxa"/>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rPr>
            </w:pPr>
            <w:r>
              <w:rPr>
                <w:rFonts w:hint="eastAsia" w:ascii="Times New Roman" w:hAnsi="Times New Roman" w:eastAsia="方正仿宋简体" w:cs="Times New Roman"/>
                <w:b/>
                <w:bCs/>
                <w:color w:val="auto"/>
                <w:sz w:val="24"/>
                <w:szCs w:val="24"/>
                <w:lang w:val="en-US" w:eastAsia="zh-CN"/>
              </w:rPr>
              <w:t>2021年应届毕业</w:t>
            </w:r>
            <w:r>
              <w:rPr>
                <w:rFonts w:hint="default" w:ascii="Times New Roman" w:hAnsi="Times New Roman" w:eastAsia="方正仿宋简体" w:cs="Times New Roman"/>
                <w:b/>
                <w:bCs/>
                <w:color w:val="auto"/>
                <w:sz w:val="24"/>
                <w:szCs w:val="24"/>
                <w:lang w:val="en-US" w:eastAsia="zh-CN"/>
              </w:rPr>
              <w:t>硕士</w:t>
            </w:r>
            <w:r>
              <w:rPr>
                <w:rFonts w:hint="eastAsia" w:ascii="Times New Roman" w:hAnsi="Times New Roman" w:eastAsia="方正仿宋简体" w:cs="Times New Roman"/>
                <w:b/>
                <w:bCs/>
                <w:color w:val="auto"/>
                <w:sz w:val="24"/>
                <w:szCs w:val="24"/>
                <w:lang w:val="en-US" w:eastAsia="zh-CN"/>
              </w:rPr>
              <w:t>及以上</w:t>
            </w:r>
            <w:r>
              <w:rPr>
                <w:rFonts w:hint="default" w:ascii="Times New Roman" w:hAnsi="Times New Roman" w:eastAsia="方正仿宋简体" w:cs="Times New Roman"/>
                <w:b/>
                <w:bCs/>
                <w:color w:val="auto"/>
                <w:sz w:val="24"/>
                <w:szCs w:val="24"/>
                <w:lang w:val="en-US" w:eastAsia="zh-CN"/>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507" w:type="dxa"/>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2</w:t>
            </w:r>
          </w:p>
        </w:tc>
        <w:tc>
          <w:tcPr>
            <w:tcW w:w="1554"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24"/>
                <w:szCs w:val="24"/>
                <w:highlight w:val="none"/>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24"/>
                <w:szCs w:val="24"/>
                <w:highlight w:val="none"/>
                <w:lang w:eastAsia="zh-CN"/>
              </w:rPr>
            </w:pPr>
            <w:r>
              <w:rPr>
                <w:rFonts w:hint="eastAsia" w:ascii="Times New Roman" w:hAnsi="Times New Roman" w:eastAsia="方正仿宋简体" w:cs="Times New Roman"/>
                <w:b/>
                <w:bCs/>
                <w:color w:val="auto"/>
                <w:sz w:val="24"/>
                <w:szCs w:val="24"/>
                <w:highlight w:val="none"/>
                <w:lang w:eastAsia="zh-CN"/>
              </w:rPr>
              <w:t>政治和法律教研部专任教师</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24"/>
                <w:szCs w:val="24"/>
                <w:highlight w:val="none"/>
                <w:lang w:eastAsia="zh-CN"/>
              </w:rPr>
            </w:pPr>
          </w:p>
        </w:tc>
        <w:tc>
          <w:tcPr>
            <w:tcW w:w="93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highlight w:val="none"/>
                <w:lang w:val="en-US"/>
              </w:rPr>
            </w:pPr>
            <w:r>
              <w:rPr>
                <w:rFonts w:hint="eastAsia" w:ascii="Times New Roman" w:hAnsi="Times New Roman" w:eastAsia="方正仿宋简体" w:cs="Times New Roman"/>
                <w:b/>
                <w:bCs/>
                <w:color w:val="auto"/>
                <w:sz w:val="24"/>
                <w:szCs w:val="24"/>
                <w:highlight w:val="none"/>
                <w:lang w:val="en-US" w:eastAsia="zh-CN"/>
              </w:rPr>
              <w:t>JS02</w:t>
            </w:r>
          </w:p>
        </w:tc>
        <w:tc>
          <w:tcPr>
            <w:tcW w:w="2115" w:type="dxa"/>
            <w:tcBorders>
              <w:top w:val="single" w:color="auto" w:sz="4" w:space="0"/>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z w:val="21"/>
                <w:szCs w:val="21"/>
                <w:highlight w:val="none"/>
                <w:lang w:val="en-US" w:eastAsia="zh-CN"/>
              </w:rPr>
            </w:pPr>
            <w:r>
              <w:rPr>
                <w:rFonts w:hint="eastAsia" w:ascii="Times New Roman" w:hAnsi="Times New Roman" w:eastAsia="方正仿宋简体" w:cs="Times New Roman"/>
                <w:b/>
                <w:bCs/>
                <w:color w:val="auto"/>
                <w:sz w:val="21"/>
                <w:szCs w:val="21"/>
                <w:lang w:val="en-US" w:eastAsia="zh-CN"/>
              </w:rPr>
              <w:t>政治和法律方面的教学、科研、</w:t>
            </w:r>
            <w:r>
              <w:rPr>
                <w:rFonts w:hint="default" w:ascii="Times New Roman" w:hAnsi="Times New Roman" w:eastAsia="方正仿宋简体" w:cs="Times New Roman"/>
                <w:b/>
                <w:bCs/>
                <w:color w:val="auto"/>
                <w:sz w:val="21"/>
                <w:szCs w:val="21"/>
                <w:lang w:val="en-US" w:eastAsia="zh-CN"/>
              </w:rPr>
              <w:t>决策咨询</w:t>
            </w:r>
            <w:r>
              <w:rPr>
                <w:rFonts w:hint="eastAsia" w:ascii="Times New Roman" w:hAnsi="Times New Roman" w:eastAsia="方正仿宋简体" w:cs="Times New Roman"/>
                <w:b/>
                <w:bCs/>
                <w:color w:val="auto"/>
                <w:sz w:val="21"/>
                <w:szCs w:val="21"/>
                <w:lang w:val="en-US" w:eastAsia="zh-CN"/>
              </w:rPr>
              <w:t>工作</w:t>
            </w:r>
            <w:r>
              <w:rPr>
                <w:rFonts w:hint="default" w:ascii="Times New Roman" w:hAnsi="Times New Roman" w:eastAsia="方正仿宋简体" w:cs="Times New Roman"/>
                <w:b/>
                <w:bCs/>
                <w:color w:val="auto"/>
                <w:sz w:val="21"/>
                <w:szCs w:val="21"/>
                <w:lang w:val="en-US" w:eastAsia="zh-CN"/>
              </w:rPr>
              <w:t>。</w:t>
            </w:r>
          </w:p>
        </w:tc>
        <w:tc>
          <w:tcPr>
            <w:tcW w:w="2820" w:type="dxa"/>
            <w:tcBorders>
              <w:top w:val="single" w:color="auto" w:sz="4" w:space="0"/>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z w:val="24"/>
                <w:szCs w:val="24"/>
                <w:highlight w:val="none"/>
              </w:rPr>
            </w:pPr>
            <w:r>
              <w:rPr>
                <w:rFonts w:hint="eastAsia" w:ascii="Times New Roman" w:hAnsi="Times New Roman" w:eastAsia="方正仿宋简体" w:cs="Times New Roman"/>
                <w:b/>
                <w:bCs/>
                <w:color w:val="auto"/>
                <w:sz w:val="24"/>
                <w:szCs w:val="24"/>
                <w:highlight w:val="none"/>
                <w:lang w:eastAsia="zh-CN"/>
              </w:rPr>
              <w:t>政治</w:t>
            </w:r>
            <w:r>
              <w:rPr>
                <w:rFonts w:hint="default" w:ascii="Times New Roman" w:hAnsi="Times New Roman" w:eastAsia="方正仿宋简体" w:cs="Times New Roman"/>
                <w:b/>
                <w:bCs/>
                <w:color w:val="auto"/>
                <w:sz w:val="24"/>
                <w:szCs w:val="24"/>
                <w:highlight w:val="none"/>
              </w:rPr>
              <w:t>学（A0</w:t>
            </w:r>
            <w:r>
              <w:rPr>
                <w:rFonts w:hint="eastAsia" w:ascii="Times New Roman" w:hAnsi="Times New Roman" w:eastAsia="方正仿宋简体" w:cs="Times New Roman"/>
                <w:b/>
                <w:bCs/>
                <w:color w:val="auto"/>
                <w:sz w:val="24"/>
                <w:szCs w:val="24"/>
                <w:highlight w:val="none"/>
                <w:lang w:val="en-US" w:eastAsia="zh-CN"/>
              </w:rPr>
              <w:t>302</w:t>
            </w:r>
            <w:r>
              <w:rPr>
                <w:rFonts w:hint="default" w:ascii="Times New Roman" w:hAnsi="Times New Roman" w:eastAsia="方正仿宋简体" w:cs="Times New Roman"/>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z w:val="24"/>
                <w:szCs w:val="24"/>
                <w:highlight w:val="none"/>
                <w:lang w:val="en-US" w:eastAsia="zh-CN"/>
              </w:rPr>
            </w:pPr>
            <w:r>
              <w:rPr>
                <w:rFonts w:hint="default" w:ascii="Times New Roman" w:hAnsi="Times New Roman" w:eastAsia="方正仿宋简体" w:cs="Times New Roman"/>
                <w:b/>
                <w:bCs/>
                <w:color w:val="auto"/>
                <w:sz w:val="24"/>
                <w:szCs w:val="24"/>
                <w:highlight w:val="none"/>
                <w:lang w:val="en-US" w:eastAsia="zh-CN"/>
              </w:rPr>
              <w:t>马克思主义理论</w:t>
            </w:r>
            <w:r>
              <w:rPr>
                <w:rFonts w:hint="eastAsia" w:ascii="Times New Roman" w:hAnsi="Times New Roman" w:eastAsia="方正仿宋简体" w:cs="Times New Roman"/>
                <w:b/>
                <w:bCs/>
                <w:color w:val="auto"/>
                <w:sz w:val="24"/>
                <w:szCs w:val="24"/>
                <w:highlight w:val="none"/>
                <w:lang w:val="en-US" w:eastAsia="zh-CN"/>
              </w:rPr>
              <w:t>（</w:t>
            </w:r>
            <w:r>
              <w:rPr>
                <w:rFonts w:hint="default" w:ascii="Times New Roman" w:hAnsi="Times New Roman" w:eastAsia="方正仿宋简体" w:cs="Times New Roman"/>
                <w:b/>
                <w:bCs/>
                <w:color w:val="auto"/>
                <w:sz w:val="24"/>
                <w:szCs w:val="24"/>
                <w:highlight w:val="none"/>
                <w:lang w:val="en-US" w:eastAsia="zh-CN"/>
              </w:rPr>
              <w:t>A030</w:t>
            </w:r>
            <w:r>
              <w:rPr>
                <w:rFonts w:hint="eastAsia" w:ascii="Times New Roman" w:hAnsi="Times New Roman" w:eastAsia="方正仿宋简体" w:cs="Times New Roman"/>
                <w:b/>
                <w:bCs/>
                <w:color w:val="auto"/>
                <w:sz w:val="24"/>
                <w:szCs w:val="24"/>
                <w:highlight w:val="none"/>
                <w:lang w:val="en-US" w:eastAsia="zh-CN"/>
              </w:rPr>
              <w:t>5）</w:t>
            </w:r>
          </w:p>
        </w:tc>
        <w:tc>
          <w:tcPr>
            <w:tcW w:w="184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highlight w:val="none"/>
                <w:lang w:val="en-US" w:eastAsia="zh-CN"/>
              </w:rPr>
            </w:pPr>
            <w:r>
              <w:rPr>
                <w:rFonts w:hint="eastAsia" w:ascii="Times New Roman" w:hAnsi="Times New Roman" w:eastAsia="方正仿宋简体" w:cs="Times New Roman"/>
                <w:b/>
                <w:bCs/>
                <w:color w:val="auto"/>
                <w:sz w:val="24"/>
                <w:szCs w:val="24"/>
                <w:highlight w:val="none"/>
                <w:lang w:val="en-US" w:eastAsia="zh-CN"/>
              </w:rPr>
              <w:t>1</w:t>
            </w:r>
          </w:p>
        </w:tc>
        <w:tc>
          <w:tcPr>
            <w:tcW w:w="355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highlight w:val="none"/>
                <w:lang w:eastAsia="zh-CN"/>
              </w:rPr>
            </w:pPr>
            <w:r>
              <w:rPr>
                <w:rFonts w:hint="eastAsia" w:ascii="Times New Roman" w:hAnsi="Times New Roman" w:eastAsia="方正仿宋简体" w:cs="Times New Roman"/>
                <w:b/>
                <w:bCs/>
                <w:color w:val="auto"/>
                <w:sz w:val="24"/>
                <w:szCs w:val="24"/>
                <w:highlight w:val="none"/>
                <w:lang w:eastAsia="zh-CN"/>
              </w:rPr>
              <w:t>博士研究生</w:t>
            </w:r>
            <w:r>
              <w:rPr>
                <w:rFonts w:hint="eastAsia" w:ascii="Times New Roman" w:hAnsi="Times New Roman" w:eastAsia="方正仿宋简体" w:cs="Times New Roman"/>
                <w:b/>
                <w:bCs/>
                <w:color w:val="auto"/>
                <w:sz w:val="24"/>
                <w:szCs w:val="24"/>
                <w:highlight w:val="none"/>
                <w:lang w:val="en-US" w:eastAsia="zh-CN"/>
              </w:rPr>
              <w:t>或具有副教授及以上专业技术资格的硕士研究生。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rPr>
        <w:tc>
          <w:tcPr>
            <w:tcW w:w="5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eastAsiaTheme="minorEastAsia"/>
                <w:b/>
                <w:bCs/>
                <w:lang w:val="en-US" w:eastAsia="zh-CN"/>
              </w:rPr>
            </w:pPr>
            <w:r>
              <w:rPr>
                <w:rFonts w:hint="eastAsia"/>
                <w:b/>
                <w:bCs/>
                <w:lang w:val="en-US" w:eastAsia="zh-CN"/>
              </w:rPr>
              <w:t>3</w:t>
            </w:r>
          </w:p>
        </w:tc>
        <w:tc>
          <w:tcPr>
            <w:tcW w:w="1554"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24"/>
                <w:szCs w:val="24"/>
                <w:highlight w:val="none"/>
                <w:lang w:eastAsia="zh-CN"/>
              </w:rPr>
            </w:pPr>
            <w:r>
              <w:rPr>
                <w:rFonts w:hint="eastAsia" w:ascii="Times New Roman" w:hAnsi="Times New Roman" w:eastAsia="方正仿宋简体" w:cs="Times New Roman"/>
                <w:b/>
                <w:bCs/>
                <w:color w:val="auto"/>
                <w:sz w:val="24"/>
                <w:szCs w:val="24"/>
                <w:highlight w:val="none"/>
                <w:lang w:eastAsia="zh-CN"/>
              </w:rPr>
              <w:t>社会和生态文明教研部专任教师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eastAsiaTheme="minorEastAsia"/>
                <w:b/>
                <w:bCs/>
                <w:color w:val="auto"/>
                <w:lang w:eastAsia="zh-CN"/>
              </w:rPr>
            </w:pPr>
          </w:p>
        </w:tc>
        <w:tc>
          <w:tcPr>
            <w:tcW w:w="930"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bCs/>
                <w:color w:val="auto"/>
                <w:lang w:val="en-US"/>
              </w:rPr>
            </w:pPr>
            <w:r>
              <w:rPr>
                <w:rFonts w:hint="eastAsia" w:ascii="Times New Roman" w:hAnsi="Times New Roman" w:eastAsia="方正仿宋简体" w:cs="Times New Roman"/>
                <w:b/>
                <w:bCs/>
                <w:color w:val="auto"/>
                <w:sz w:val="24"/>
                <w:szCs w:val="24"/>
                <w:lang w:val="en-US" w:eastAsia="zh-CN"/>
              </w:rPr>
              <w:t>JS03</w:t>
            </w:r>
          </w:p>
        </w:tc>
        <w:tc>
          <w:tcPr>
            <w:tcW w:w="2115" w:type="dxa"/>
            <w:tcBorders>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仿宋" w:cs="Times New Roman"/>
                <w:b/>
                <w:bCs/>
                <w:color w:val="auto"/>
                <w:sz w:val="21"/>
                <w:szCs w:val="21"/>
                <w:vertAlign w:val="baseline"/>
                <w:lang w:eastAsia="zh-CN"/>
              </w:rPr>
            </w:pPr>
            <w:r>
              <w:rPr>
                <w:rFonts w:hint="default" w:ascii="Times New Roman" w:hAnsi="Times New Roman" w:eastAsia="方正仿宋简体" w:cs="Times New Roman"/>
                <w:b/>
                <w:bCs/>
                <w:color w:val="auto"/>
                <w:sz w:val="21"/>
                <w:szCs w:val="21"/>
                <w:highlight w:val="none"/>
                <w:lang w:eastAsia="zh-CN"/>
              </w:rPr>
              <w:t>社会治理</w:t>
            </w:r>
            <w:r>
              <w:rPr>
                <w:rFonts w:hint="eastAsia" w:ascii="Times New Roman" w:hAnsi="Times New Roman" w:eastAsia="方正仿宋简体" w:cs="Times New Roman"/>
                <w:b/>
                <w:bCs/>
                <w:color w:val="auto"/>
                <w:sz w:val="21"/>
                <w:szCs w:val="21"/>
                <w:highlight w:val="none"/>
                <w:lang w:eastAsia="zh-CN"/>
              </w:rPr>
              <w:t>和</w:t>
            </w:r>
            <w:r>
              <w:rPr>
                <w:rFonts w:hint="default" w:ascii="Times New Roman" w:hAnsi="Times New Roman" w:eastAsia="方正仿宋简体" w:cs="Times New Roman"/>
                <w:b/>
                <w:bCs/>
                <w:color w:val="auto"/>
                <w:sz w:val="21"/>
                <w:szCs w:val="21"/>
                <w:highlight w:val="none"/>
                <w:lang w:eastAsia="zh-CN"/>
              </w:rPr>
              <w:t>中国特色社会主义生态文明建设方面的教学</w:t>
            </w:r>
            <w:r>
              <w:rPr>
                <w:rFonts w:hint="eastAsia" w:ascii="Times New Roman" w:hAnsi="Times New Roman" w:eastAsia="方正仿宋简体" w:cs="Times New Roman"/>
                <w:b/>
                <w:bCs/>
                <w:color w:val="auto"/>
                <w:sz w:val="21"/>
                <w:szCs w:val="21"/>
                <w:highlight w:val="none"/>
                <w:lang w:eastAsia="zh-CN"/>
              </w:rPr>
              <w:t>、</w:t>
            </w:r>
            <w:r>
              <w:rPr>
                <w:rFonts w:hint="default" w:ascii="Times New Roman" w:hAnsi="Times New Roman" w:eastAsia="方正仿宋简体" w:cs="Times New Roman"/>
                <w:b/>
                <w:bCs/>
                <w:color w:val="auto"/>
                <w:sz w:val="21"/>
                <w:szCs w:val="21"/>
                <w:highlight w:val="none"/>
                <w:lang w:eastAsia="zh-CN"/>
              </w:rPr>
              <w:t>科研</w:t>
            </w:r>
            <w:r>
              <w:rPr>
                <w:rFonts w:hint="eastAsia" w:ascii="Times New Roman" w:hAnsi="Times New Roman" w:eastAsia="方正仿宋简体" w:cs="Times New Roman"/>
                <w:b/>
                <w:bCs/>
                <w:color w:val="auto"/>
                <w:sz w:val="21"/>
                <w:szCs w:val="21"/>
                <w:highlight w:val="none"/>
                <w:lang w:eastAsia="zh-CN"/>
              </w:rPr>
              <w:t>、</w:t>
            </w:r>
            <w:r>
              <w:rPr>
                <w:rFonts w:hint="default" w:ascii="Times New Roman" w:hAnsi="Times New Roman" w:eastAsia="方正仿宋简体" w:cs="Times New Roman"/>
                <w:b/>
                <w:bCs/>
                <w:color w:val="auto"/>
                <w:sz w:val="21"/>
                <w:szCs w:val="21"/>
                <w:highlight w:val="none"/>
                <w:lang w:eastAsia="zh-CN"/>
              </w:rPr>
              <w:t>决策咨询</w:t>
            </w:r>
            <w:r>
              <w:rPr>
                <w:rFonts w:hint="eastAsia" w:ascii="Times New Roman" w:hAnsi="Times New Roman" w:eastAsia="方正仿宋简体" w:cs="Times New Roman"/>
                <w:b/>
                <w:bCs/>
                <w:color w:val="auto"/>
                <w:sz w:val="21"/>
                <w:szCs w:val="21"/>
                <w:highlight w:val="none"/>
                <w:lang w:eastAsia="zh-CN"/>
              </w:rPr>
              <w:t>工作</w:t>
            </w:r>
            <w:r>
              <w:rPr>
                <w:rFonts w:hint="default" w:ascii="Times New Roman" w:hAnsi="Times New Roman" w:eastAsia="方正仿宋简体" w:cs="Times New Roman"/>
                <w:b/>
                <w:bCs/>
                <w:color w:val="auto"/>
                <w:sz w:val="21"/>
                <w:szCs w:val="21"/>
                <w:highlight w:val="none"/>
                <w:lang w:eastAsia="zh-CN"/>
              </w:rPr>
              <w:t>。</w:t>
            </w:r>
          </w:p>
        </w:tc>
        <w:tc>
          <w:tcPr>
            <w:tcW w:w="2820" w:type="dxa"/>
            <w:tcBorders>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 w:cs="Times New Roman"/>
                <w:b/>
                <w:bCs/>
                <w:color w:val="auto"/>
                <w:sz w:val="24"/>
                <w:szCs w:val="24"/>
                <w:vertAlign w:val="baseline"/>
                <w:lang w:eastAsia="zh-CN"/>
              </w:rPr>
            </w:pPr>
            <w:r>
              <w:rPr>
                <w:rFonts w:hint="default" w:ascii="Times New Roman" w:hAnsi="Times New Roman" w:eastAsia="仿宋" w:cs="Times New Roman"/>
                <w:b/>
                <w:bCs/>
                <w:color w:val="auto"/>
                <w:sz w:val="24"/>
                <w:szCs w:val="24"/>
                <w:vertAlign w:val="baseline"/>
                <w:lang w:eastAsia="zh-CN"/>
              </w:rPr>
              <w:t>社会学</w:t>
            </w:r>
            <w:r>
              <w:rPr>
                <w:rFonts w:hint="eastAsia" w:ascii="Times New Roman" w:hAnsi="Times New Roman" w:eastAsia="仿宋" w:cs="Times New Roman"/>
                <w:b/>
                <w:bCs/>
                <w:color w:val="auto"/>
                <w:sz w:val="24"/>
                <w:szCs w:val="24"/>
                <w:vertAlign w:val="baseline"/>
                <w:lang w:eastAsia="zh-CN"/>
              </w:rPr>
              <w:t>（</w:t>
            </w:r>
            <w:r>
              <w:rPr>
                <w:rFonts w:hint="default" w:ascii="Times New Roman" w:hAnsi="Times New Roman" w:eastAsia="仿宋" w:cs="Times New Roman"/>
                <w:b/>
                <w:bCs/>
                <w:color w:val="auto"/>
                <w:sz w:val="24"/>
                <w:szCs w:val="24"/>
                <w:vertAlign w:val="baseline"/>
                <w:lang w:eastAsia="zh-CN"/>
              </w:rPr>
              <w:t>A0303</w:t>
            </w:r>
            <w:r>
              <w:rPr>
                <w:rFonts w:hint="eastAsia" w:ascii="Times New Roman" w:hAnsi="Times New Roman" w:eastAsia="仿宋" w:cs="Times New Roman"/>
                <w:b/>
                <w:bCs/>
                <w:color w:val="auto"/>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仿宋" w:cs="Times New Roman"/>
                <w:b/>
                <w:bCs/>
                <w:color w:val="auto"/>
                <w:sz w:val="24"/>
                <w:szCs w:val="24"/>
                <w:vertAlign w:val="baseline"/>
                <w:lang w:eastAsia="zh-CN"/>
              </w:rPr>
              <w:t>公共管理</w:t>
            </w:r>
            <w:r>
              <w:rPr>
                <w:rFonts w:hint="eastAsia" w:ascii="Times New Roman" w:hAnsi="Times New Roman" w:eastAsia="仿宋" w:cs="Times New Roman"/>
                <w:b/>
                <w:bCs/>
                <w:color w:val="auto"/>
                <w:sz w:val="24"/>
                <w:szCs w:val="24"/>
                <w:vertAlign w:val="baseline"/>
                <w:lang w:eastAsia="zh-CN"/>
              </w:rPr>
              <w:t>（</w:t>
            </w:r>
            <w:r>
              <w:rPr>
                <w:rFonts w:hint="default" w:ascii="Times New Roman" w:hAnsi="Times New Roman" w:eastAsia="仿宋" w:cs="Times New Roman"/>
                <w:b/>
                <w:bCs/>
                <w:color w:val="auto"/>
                <w:sz w:val="24"/>
                <w:szCs w:val="24"/>
                <w:vertAlign w:val="baseline"/>
                <w:lang w:eastAsia="zh-CN"/>
              </w:rPr>
              <w:t>A1204</w:t>
            </w:r>
            <w:r>
              <w:rPr>
                <w:rFonts w:hint="eastAsia" w:ascii="Times New Roman" w:hAnsi="Times New Roman" w:eastAsia="仿宋" w:cs="Times New Roman"/>
                <w:b/>
                <w:bCs/>
                <w:color w:val="auto"/>
                <w:sz w:val="24"/>
                <w:szCs w:val="24"/>
                <w:vertAlign w:val="baseline"/>
                <w:lang w:eastAsia="zh-CN"/>
              </w:rPr>
              <w:t>）</w:t>
            </w:r>
          </w:p>
        </w:tc>
        <w:tc>
          <w:tcPr>
            <w:tcW w:w="1845"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w:t>
            </w:r>
          </w:p>
        </w:tc>
        <w:tc>
          <w:tcPr>
            <w:tcW w:w="3555"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lang w:val="en-US" w:eastAsia="zh-CN"/>
              </w:rPr>
            </w:pPr>
            <w:r>
              <w:rPr>
                <w:rFonts w:hint="eastAsia" w:ascii="Times New Roman" w:hAnsi="Times New Roman" w:eastAsia="方正仿宋简体" w:cs="Times New Roman"/>
                <w:b/>
                <w:bCs/>
                <w:color w:val="auto"/>
                <w:sz w:val="24"/>
                <w:szCs w:val="24"/>
                <w:lang w:eastAsia="zh-CN"/>
              </w:rPr>
              <w:t>博士研究生</w:t>
            </w:r>
            <w:r>
              <w:rPr>
                <w:rFonts w:hint="eastAsia" w:ascii="Times New Roman" w:hAnsi="Times New Roman" w:eastAsia="方正仿宋简体" w:cs="Times New Roman"/>
                <w:b/>
                <w:bCs/>
                <w:color w:val="auto"/>
                <w:sz w:val="24"/>
                <w:szCs w:val="24"/>
                <w:lang w:val="en-US" w:eastAsia="zh-CN"/>
              </w:rPr>
              <w:t>或具有副教授及以上专业技术资格的硕士研究生。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3" w:hRule="atLeast"/>
        </w:trPr>
        <w:tc>
          <w:tcPr>
            <w:tcW w:w="507" w:type="dxa"/>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b/>
                <w:bCs/>
                <w:lang w:val="en-US" w:eastAsia="zh-CN"/>
              </w:rPr>
            </w:pPr>
            <w:r>
              <w:rPr>
                <w:rFonts w:hint="default" w:ascii="Times New Roman" w:hAnsi="Times New Roman" w:cs="Times New Roman"/>
                <w:b/>
                <w:bCs/>
                <w:sz w:val="24"/>
                <w:szCs w:val="24"/>
                <w:lang w:val="en-US" w:eastAsia="zh-CN"/>
              </w:rPr>
              <w:t>4</w:t>
            </w:r>
          </w:p>
        </w:tc>
        <w:tc>
          <w:tcPr>
            <w:tcW w:w="1554"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24"/>
                <w:szCs w:val="24"/>
                <w:highlight w:val="none"/>
                <w:lang w:eastAsia="zh-CN"/>
              </w:rPr>
            </w:pPr>
            <w:r>
              <w:rPr>
                <w:rFonts w:hint="eastAsia" w:ascii="Times New Roman" w:hAnsi="Times New Roman" w:eastAsia="方正仿宋简体" w:cs="Times New Roman"/>
                <w:b/>
                <w:bCs/>
                <w:color w:val="auto"/>
                <w:sz w:val="24"/>
                <w:szCs w:val="24"/>
                <w:highlight w:val="none"/>
                <w:lang w:eastAsia="zh-CN"/>
              </w:rPr>
              <w:t>决策咨询部专任教师</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eastAsiaTheme="minorEastAsia"/>
                <w:b/>
                <w:bCs/>
                <w:color w:val="auto"/>
                <w:lang w:eastAsia="zh-CN"/>
              </w:rPr>
            </w:pPr>
          </w:p>
        </w:tc>
        <w:tc>
          <w:tcPr>
            <w:tcW w:w="930"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24"/>
                <w:szCs w:val="24"/>
                <w:lang w:val="en-US" w:eastAsia="zh-CN"/>
              </w:rPr>
            </w:pPr>
            <w:r>
              <w:rPr>
                <w:rFonts w:hint="eastAsia" w:ascii="Times New Roman" w:hAnsi="Times New Roman" w:eastAsia="方正仿宋简体" w:cs="Times New Roman"/>
                <w:b/>
                <w:bCs/>
                <w:color w:val="auto"/>
                <w:sz w:val="24"/>
                <w:szCs w:val="24"/>
                <w:lang w:val="en-US" w:eastAsia="zh-CN"/>
              </w:rPr>
              <w:t>JS04</w:t>
            </w:r>
          </w:p>
        </w:tc>
        <w:tc>
          <w:tcPr>
            <w:tcW w:w="2115" w:type="dxa"/>
            <w:tcBorders>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z w:val="21"/>
                <w:szCs w:val="21"/>
                <w:lang w:val="en-US" w:eastAsia="zh-CN"/>
              </w:rPr>
            </w:pPr>
            <w:r>
              <w:rPr>
                <w:rFonts w:hint="eastAsia" w:ascii="Times New Roman" w:hAnsi="Times New Roman" w:eastAsia="方正仿宋简体" w:cs="Times New Roman"/>
                <w:b/>
                <w:bCs/>
                <w:color w:val="auto"/>
                <w:sz w:val="21"/>
                <w:szCs w:val="21"/>
                <w:lang w:val="en-US" w:eastAsia="zh-CN"/>
              </w:rPr>
              <w:t>围绕市委市政府中心工作和经济社会发展等重大战略问题和现实问题开展教学、科研、决策咨询工作。</w:t>
            </w:r>
          </w:p>
        </w:tc>
        <w:tc>
          <w:tcPr>
            <w:tcW w:w="2820" w:type="dxa"/>
            <w:tcBorders>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简体" w:cs="Times New Roman"/>
                <w:b/>
                <w:bCs/>
                <w:color w:val="auto"/>
                <w:sz w:val="24"/>
                <w:szCs w:val="24"/>
                <w:lang w:val="en-US" w:eastAsia="zh-CN"/>
              </w:rPr>
            </w:pPr>
            <w:r>
              <w:rPr>
                <w:rFonts w:hint="eastAsia" w:ascii="Times New Roman" w:hAnsi="Times New Roman" w:eastAsia="方正仿宋简体" w:cs="Times New Roman"/>
                <w:b/>
                <w:bCs/>
                <w:color w:val="auto"/>
                <w:sz w:val="24"/>
                <w:szCs w:val="24"/>
                <w:lang w:val="en-US" w:eastAsia="zh-CN"/>
              </w:rPr>
              <w:t>工商管理（</w:t>
            </w:r>
            <w:r>
              <w:rPr>
                <w:rFonts w:hint="default" w:ascii="Times New Roman" w:hAnsi="Times New Roman" w:eastAsia="方正仿宋简体" w:cs="Times New Roman"/>
                <w:b/>
                <w:bCs/>
                <w:color w:val="auto"/>
                <w:sz w:val="24"/>
                <w:szCs w:val="24"/>
                <w:lang w:val="en-US" w:eastAsia="zh-CN"/>
              </w:rPr>
              <w:t>A1202</w:t>
            </w:r>
            <w:r>
              <w:rPr>
                <w:rFonts w:hint="eastAsia" w:ascii="Times New Roman" w:hAnsi="Times New Roman" w:eastAsia="方正仿宋简体" w:cs="Times New Roman"/>
                <w:b/>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 w:cs="Times New Roman"/>
                <w:b/>
                <w:bCs/>
                <w:color w:val="auto"/>
                <w:sz w:val="24"/>
                <w:szCs w:val="24"/>
                <w:vertAlign w:val="baseline"/>
                <w:lang w:eastAsia="zh-CN"/>
              </w:rPr>
            </w:pPr>
            <w:r>
              <w:rPr>
                <w:rFonts w:hint="default" w:ascii="Times New Roman" w:hAnsi="Times New Roman" w:eastAsia="方正仿宋简体" w:cs="Times New Roman"/>
                <w:b/>
                <w:bCs/>
                <w:color w:val="auto"/>
                <w:sz w:val="24"/>
                <w:szCs w:val="24"/>
                <w:lang w:val="en-US" w:eastAsia="zh-CN"/>
              </w:rPr>
              <w:t>公共管理</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A1204</w:t>
            </w:r>
            <w:r>
              <w:rPr>
                <w:rFonts w:hint="eastAsia" w:ascii="Times New Roman" w:hAnsi="Times New Roman" w:eastAsia="方正仿宋简体" w:cs="Times New Roman"/>
                <w:b/>
                <w:bCs/>
                <w:color w:val="auto"/>
                <w:sz w:val="24"/>
                <w:szCs w:val="24"/>
                <w:lang w:val="en-US" w:eastAsia="zh-CN"/>
              </w:rPr>
              <w:t>）</w:t>
            </w:r>
          </w:p>
        </w:tc>
        <w:tc>
          <w:tcPr>
            <w:tcW w:w="1845" w:type="dxa"/>
            <w:tcBorders>
              <w:left w:val="single" w:color="auto" w:sz="4" w:space="0"/>
              <w:right w:val="single" w:color="auto" w:sz="4" w:space="0"/>
            </w:tcBorders>
            <w:shd w:val="clear" w:color="auto" w:fill="auto"/>
            <w:vAlign w:val="center"/>
          </w:tcPr>
          <w:p>
            <w:pPr>
              <w:keepNext w:val="0"/>
              <w:keepLines w:val="0"/>
              <w:pageBreakBefore w:val="0"/>
              <w:widowControl w:val="0"/>
              <w:tabs>
                <w:tab w:val="center" w:pos="874"/>
                <w:tab w:val="right" w:pos="1629"/>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简体" w:cs="Times New Roman"/>
                <w:b/>
                <w:bCs/>
                <w:color w:val="auto"/>
                <w:sz w:val="24"/>
                <w:szCs w:val="24"/>
                <w:lang w:val="en-US" w:eastAsia="zh-CN"/>
              </w:rPr>
            </w:pPr>
            <w:r>
              <w:rPr>
                <w:rFonts w:hint="eastAsia" w:ascii="Times New Roman" w:hAnsi="Times New Roman" w:eastAsia="方正仿宋简体" w:cs="Times New Roman"/>
                <w:b/>
                <w:bCs/>
                <w:color w:val="auto"/>
                <w:sz w:val="24"/>
                <w:szCs w:val="24"/>
                <w:lang w:eastAsia="zh-CN"/>
              </w:rPr>
              <w:tab/>
            </w:r>
            <w:r>
              <w:rPr>
                <w:rFonts w:hint="default" w:ascii="Times New Roman" w:hAnsi="Times New Roman" w:eastAsia="方正仿宋简体" w:cs="Times New Roman"/>
                <w:b/>
                <w:bCs/>
                <w:color w:val="auto"/>
                <w:sz w:val="24"/>
                <w:szCs w:val="24"/>
              </w:rPr>
              <w:t>1</w:t>
            </w:r>
            <w:r>
              <w:rPr>
                <w:rFonts w:hint="eastAsia" w:ascii="Times New Roman" w:hAnsi="Times New Roman" w:eastAsia="方正仿宋简体" w:cs="Times New Roman"/>
                <w:b/>
                <w:bCs/>
                <w:color w:val="auto"/>
                <w:sz w:val="24"/>
                <w:szCs w:val="24"/>
                <w:lang w:eastAsia="zh-CN"/>
              </w:rPr>
              <w:tab/>
            </w:r>
          </w:p>
        </w:tc>
        <w:tc>
          <w:tcPr>
            <w:tcW w:w="3555"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rPr>
            </w:pPr>
            <w:r>
              <w:rPr>
                <w:rFonts w:hint="eastAsia" w:ascii="Times New Roman" w:hAnsi="Times New Roman" w:eastAsia="方正仿宋简体" w:cs="Times New Roman"/>
                <w:b/>
                <w:bCs/>
                <w:color w:val="auto"/>
                <w:sz w:val="24"/>
                <w:szCs w:val="24"/>
                <w:lang w:eastAsia="zh-CN"/>
              </w:rPr>
              <w:t>博士研究生</w:t>
            </w:r>
            <w:r>
              <w:rPr>
                <w:rFonts w:hint="eastAsia" w:ascii="Times New Roman" w:hAnsi="Times New Roman" w:eastAsia="方正仿宋简体" w:cs="Times New Roman"/>
                <w:b/>
                <w:bCs/>
                <w:color w:val="auto"/>
                <w:sz w:val="24"/>
                <w:szCs w:val="24"/>
                <w:lang w:val="en-US" w:eastAsia="zh-CN"/>
              </w:rPr>
              <w:t>或具有副教授及以上专业技术资格的硕士研究生。</w:t>
            </w:r>
          </w:p>
        </w:tc>
      </w:tr>
    </w:tbl>
    <w:p>
      <w:pPr>
        <w:spacing w:line="600" w:lineRule="exact"/>
        <w:jc w:val="center"/>
        <w:rPr>
          <w:rFonts w:hint="eastAsia" w:ascii="方正小标宋简体" w:hAnsi="方正小标宋简体" w:eastAsia="方正小标宋简体" w:cs="方正小标宋简体"/>
          <w:b w:val="0"/>
          <w:bCs/>
          <w:sz w:val="36"/>
          <w:szCs w:val="36"/>
        </w:rPr>
      </w:pPr>
    </w:p>
    <w:p>
      <w:pPr>
        <w:spacing w:line="360" w:lineRule="exact"/>
        <w:rPr>
          <w:rFonts w:hint="default" w:ascii="Times New Roman" w:hAnsi="Times New Roman" w:eastAsia="方正仿宋简体" w:cs="Times New Roman"/>
          <w:sz w:val="28"/>
          <w:szCs w:val="28"/>
        </w:rPr>
      </w:pPr>
    </w:p>
    <w:sectPr>
      <w:pgSz w:w="16838" w:h="11906" w:orient="landscape"/>
      <w:pgMar w:top="714" w:right="1531" w:bottom="46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9E"/>
    <w:rsid w:val="00211B3C"/>
    <w:rsid w:val="00212BF4"/>
    <w:rsid w:val="002D3568"/>
    <w:rsid w:val="00466932"/>
    <w:rsid w:val="0064523F"/>
    <w:rsid w:val="007A5FF2"/>
    <w:rsid w:val="007B4B8D"/>
    <w:rsid w:val="007E4F2E"/>
    <w:rsid w:val="00824E7F"/>
    <w:rsid w:val="00980687"/>
    <w:rsid w:val="00B23EA7"/>
    <w:rsid w:val="00B31B60"/>
    <w:rsid w:val="00E40A9E"/>
    <w:rsid w:val="021F03B1"/>
    <w:rsid w:val="06790358"/>
    <w:rsid w:val="07044541"/>
    <w:rsid w:val="0B050A8F"/>
    <w:rsid w:val="0F111180"/>
    <w:rsid w:val="11A27642"/>
    <w:rsid w:val="13571D75"/>
    <w:rsid w:val="169816F2"/>
    <w:rsid w:val="172B66D3"/>
    <w:rsid w:val="18485217"/>
    <w:rsid w:val="19FB6152"/>
    <w:rsid w:val="1BD6537F"/>
    <w:rsid w:val="1E0A6B4B"/>
    <w:rsid w:val="21340AD3"/>
    <w:rsid w:val="22661443"/>
    <w:rsid w:val="234F3C0A"/>
    <w:rsid w:val="23A3718D"/>
    <w:rsid w:val="23AF37BD"/>
    <w:rsid w:val="245F159C"/>
    <w:rsid w:val="248A3AE1"/>
    <w:rsid w:val="27E550D4"/>
    <w:rsid w:val="290708F9"/>
    <w:rsid w:val="29A34F42"/>
    <w:rsid w:val="2A890A05"/>
    <w:rsid w:val="2B056B62"/>
    <w:rsid w:val="2C7858FC"/>
    <w:rsid w:val="2C912EB7"/>
    <w:rsid w:val="2D944AF6"/>
    <w:rsid w:val="2F4E6334"/>
    <w:rsid w:val="2F594E5D"/>
    <w:rsid w:val="33C92392"/>
    <w:rsid w:val="36683702"/>
    <w:rsid w:val="379B0001"/>
    <w:rsid w:val="387C548A"/>
    <w:rsid w:val="3D4C5215"/>
    <w:rsid w:val="405C1B2B"/>
    <w:rsid w:val="41E2281C"/>
    <w:rsid w:val="42BB0CD5"/>
    <w:rsid w:val="42C53C3D"/>
    <w:rsid w:val="45695FA0"/>
    <w:rsid w:val="486948B0"/>
    <w:rsid w:val="49425835"/>
    <w:rsid w:val="4ACD0DBD"/>
    <w:rsid w:val="4CBB1BF4"/>
    <w:rsid w:val="4D1F75A6"/>
    <w:rsid w:val="50ED1BF0"/>
    <w:rsid w:val="522F1B50"/>
    <w:rsid w:val="526456B9"/>
    <w:rsid w:val="55631A26"/>
    <w:rsid w:val="57006D96"/>
    <w:rsid w:val="57AE4019"/>
    <w:rsid w:val="5A3B06DC"/>
    <w:rsid w:val="5A85689A"/>
    <w:rsid w:val="5B0443B4"/>
    <w:rsid w:val="5C6B001B"/>
    <w:rsid w:val="5D4C74F1"/>
    <w:rsid w:val="5E213FAE"/>
    <w:rsid w:val="6498168C"/>
    <w:rsid w:val="658D61F6"/>
    <w:rsid w:val="67581818"/>
    <w:rsid w:val="6A2F42F6"/>
    <w:rsid w:val="6A3F2F07"/>
    <w:rsid w:val="6B590F8B"/>
    <w:rsid w:val="6D782B6F"/>
    <w:rsid w:val="6F906648"/>
    <w:rsid w:val="70405780"/>
    <w:rsid w:val="710B4D07"/>
    <w:rsid w:val="716A769F"/>
    <w:rsid w:val="737C2324"/>
    <w:rsid w:val="777E455E"/>
    <w:rsid w:val="77877ECB"/>
    <w:rsid w:val="78CD1ED7"/>
    <w:rsid w:val="7DC62F27"/>
    <w:rsid w:val="7E282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BAEF-AF58-4782-A440-898626576FAF}">
  <ds:schemaRefs/>
</ds:datastoreItem>
</file>

<file path=docProps/app.xml><?xml version="1.0" encoding="utf-8"?>
<Properties xmlns="http://schemas.openxmlformats.org/officeDocument/2006/extended-properties" xmlns:vt="http://schemas.openxmlformats.org/officeDocument/2006/docPropsVTypes">
  <Template>Normal</Template>
  <Pages>1</Pages>
  <Words>452</Words>
  <Characters>560</Characters>
  <Lines>4</Lines>
  <Paragraphs>1</Paragraphs>
  <TotalTime>2</TotalTime>
  <ScaleCrop>false</ScaleCrop>
  <LinksUpToDate>false</LinksUpToDate>
  <CharactersWithSpaces>563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2019-09-05T06:57:00Z</dcterms:created>
  <dc:creator>NTKO</dc:creator>
  <cp:lastModifiedBy>NTKO</cp:lastModifiedBy>
  <cp:lastPrinted>2021-03-31T09:51:00Z</cp:lastPrinted>
  <dcterms:modified xsi:type="dcterms:W3CDTF">2021-03-31T03:40:23Z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