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65"/>
        <w:gridCol w:w="1994"/>
        <w:gridCol w:w="4442"/>
      </w:tblGrid>
      <w:tr w:rsidR="00EF085A" w:rsidRPr="00EF085A" w:rsidTr="00EF085A">
        <w:trPr>
          <w:trHeight w:val="481"/>
          <w:jc w:val="center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单位名称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单位性质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单位地址</w:t>
            </w:r>
          </w:p>
        </w:tc>
        <w:tc>
          <w:tcPr>
            <w:tcW w:w="4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主要职能</w:t>
            </w:r>
          </w:p>
        </w:tc>
      </w:tr>
      <w:tr w:rsidR="00EF085A" w:rsidRPr="00EF085A" w:rsidTr="00EF085A">
        <w:trPr>
          <w:trHeight w:val="481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四川省食品药品学校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公益二类事业单位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峨眉山市名山南路216号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ind w:firstLine="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培养中职、高职等学历的医药食品专业技术人才，促进中医药事业和食品药品事业发展。承担中药、西药、食品中高等专业技术人员学历教育，开展成人学历教育和各种培训班。承担医药、全国人工养麝、实验动物科研项目和任务，开展</w:t>
            </w:r>
            <w:proofErr w:type="gramStart"/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麝</w:t>
            </w:r>
            <w:proofErr w:type="gramEnd"/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和实验动物的疾病防治、繁殖育种、饲养规范化、综合开发、驯化及成果推广应用与技术服务。</w:t>
            </w:r>
          </w:p>
        </w:tc>
      </w:tr>
      <w:tr w:rsidR="00EF085A" w:rsidRPr="00EF085A" w:rsidTr="00EF085A">
        <w:trPr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四川省药品技术检查中心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公益一类事业单位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成都市青羊区</w:t>
            </w:r>
          </w:p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东城根南街30号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085A" w:rsidRPr="00EF085A" w:rsidRDefault="00EF085A" w:rsidP="00EF085A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承担药品（疫苗）、医疗器械、化妆品生产过程现场检查、有关生产质量管理规范执行情况合</w:t>
            </w:r>
            <w:proofErr w:type="gramStart"/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规</w:t>
            </w:r>
            <w:proofErr w:type="gramEnd"/>
            <w:r w:rsidRPr="00EF085A">
              <w:rPr>
                <w:rFonts w:ascii="宋体" w:eastAsia="宋体" w:hAnsi="宋体" w:cs="宋体" w:hint="eastAsia"/>
                <w:kern w:val="0"/>
                <w:sz w:val="22"/>
              </w:rPr>
              <w:t>性检查、以及流通环节现场检查相关的技术性、事务性、服务性工作，承担省级药品检查员管理工作等。</w:t>
            </w:r>
          </w:p>
        </w:tc>
      </w:tr>
    </w:tbl>
    <w:p w:rsidR="00EF085A" w:rsidRPr="00EF085A" w:rsidRDefault="00EF085A" w:rsidP="00EF085A">
      <w:pPr>
        <w:widowControl/>
        <w:shd w:val="clear" w:color="auto" w:fill="FFFFFF"/>
        <w:spacing w:before="100" w:beforeAutospacing="1" w:after="100" w:afterAutospacing="1" w:line="420" w:lineRule="atLeast"/>
        <w:ind w:firstLine="442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F085A">
        <w:rPr>
          <w:rFonts w:ascii="宋体" w:eastAsia="宋体" w:hAnsi="宋体" w:cs="宋体" w:hint="eastAsia"/>
          <w:b/>
          <w:bCs/>
          <w:color w:val="FFFFFF"/>
          <w:kern w:val="0"/>
          <w:sz w:val="22"/>
        </w:rPr>
        <w:t>二、</w:t>
      </w:r>
    </w:p>
    <w:p w:rsidR="001E7B17" w:rsidRPr="00EF085A" w:rsidRDefault="001E7B17" w:rsidP="00EF085A">
      <w:bookmarkStart w:id="0" w:name="_GoBack"/>
      <w:bookmarkEnd w:id="0"/>
    </w:p>
    <w:sectPr w:rsidR="001E7B17" w:rsidRPr="00EF085A" w:rsidSect="0092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4"/>
    <w:rsid w:val="000723C0"/>
    <w:rsid w:val="00126EA7"/>
    <w:rsid w:val="001E634C"/>
    <w:rsid w:val="001E7B17"/>
    <w:rsid w:val="00231204"/>
    <w:rsid w:val="00235CFB"/>
    <w:rsid w:val="00373655"/>
    <w:rsid w:val="00382FB1"/>
    <w:rsid w:val="004828BA"/>
    <w:rsid w:val="004925E2"/>
    <w:rsid w:val="00855BC4"/>
    <w:rsid w:val="009241EE"/>
    <w:rsid w:val="00981FD7"/>
    <w:rsid w:val="009E6239"/>
    <w:rsid w:val="00B304DA"/>
    <w:rsid w:val="00C41C3B"/>
    <w:rsid w:val="00D0715E"/>
    <w:rsid w:val="00E30ECD"/>
    <w:rsid w:val="00EA7291"/>
    <w:rsid w:val="00EF085A"/>
    <w:rsid w:val="00F21FB4"/>
    <w:rsid w:val="00F62BAE"/>
    <w:rsid w:val="00F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23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82F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2FB1"/>
    <w:rPr>
      <w:sz w:val="18"/>
      <w:szCs w:val="18"/>
    </w:rPr>
  </w:style>
  <w:style w:type="paragraph" w:customStyle="1" w:styleId="arti-metas">
    <w:name w:val="arti-metas"/>
    <w:basedOn w:val="a"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9241EE"/>
  </w:style>
  <w:style w:type="character" w:customStyle="1" w:styleId="arti-views">
    <w:name w:val="arti-views"/>
    <w:basedOn w:val="a0"/>
    <w:rsid w:val="009241EE"/>
  </w:style>
  <w:style w:type="character" w:customStyle="1" w:styleId="wpvisitcount">
    <w:name w:val="wp_visitcount"/>
    <w:basedOn w:val="a0"/>
    <w:rsid w:val="009241EE"/>
  </w:style>
  <w:style w:type="paragraph" w:styleId="a6">
    <w:name w:val="List Paragraph"/>
    <w:basedOn w:val="a"/>
    <w:uiPriority w:val="34"/>
    <w:qFormat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723C0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23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82F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2FB1"/>
    <w:rPr>
      <w:sz w:val="18"/>
      <w:szCs w:val="18"/>
    </w:rPr>
  </w:style>
  <w:style w:type="paragraph" w:customStyle="1" w:styleId="arti-metas">
    <w:name w:val="arti-metas"/>
    <w:basedOn w:val="a"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9241EE"/>
  </w:style>
  <w:style w:type="character" w:customStyle="1" w:styleId="arti-views">
    <w:name w:val="arti-views"/>
    <w:basedOn w:val="a0"/>
    <w:rsid w:val="009241EE"/>
  </w:style>
  <w:style w:type="character" w:customStyle="1" w:styleId="wpvisitcount">
    <w:name w:val="wp_visitcount"/>
    <w:basedOn w:val="a0"/>
    <w:rsid w:val="009241EE"/>
  </w:style>
  <w:style w:type="paragraph" w:styleId="a6">
    <w:name w:val="List Paragraph"/>
    <w:basedOn w:val="a"/>
    <w:uiPriority w:val="34"/>
    <w:qFormat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723C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31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8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5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2021-04-07T09:00:00Z</dcterms:created>
  <dcterms:modified xsi:type="dcterms:W3CDTF">2021-04-07T09:00:00Z</dcterms:modified>
</cp:coreProperties>
</file>