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10" w:rsidRDefault="00A75C10" w:rsidP="00AA07B9">
      <w:pPr>
        <w:spacing w:line="480" w:lineRule="exact"/>
        <w:ind w:left="422"/>
        <w:jc w:val="center"/>
        <w:rPr>
          <w:rFonts w:ascii="方正小标宋简体" w:eastAsia="方正小标宋简体" w:hAnsi="华文仿宋" w:hint="eastAsia"/>
          <w:sz w:val="44"/>
          <w:szCs w:val="44"/>
        </w:rPr>
      </w:pPr>
    </w:p>
    <w:p w:rsidR="00A75C10" w:rsidRDefault="00A75C10" w:rsidP="00AA07B9">
      <w:pPr>
        <w:spacing w:line="480" w:lineRule="exact"/>
        <w:ind w:left="422"/>
        <w:jc w:val="center"/>
        <w:rPr>
          <w:rFonts w:ascii="方正小标宋简体" w:eastAsia="方正小标宋简体" w:hAnsi="华文仿宋" w:hint="eastAsia"/>
          <w:sz w:val="44"/>
          <w:szCs w:val="44"/>
        </w:rPr>
      </w:pPr>
    </w:p>
    <w:p w:rsidR="00AA07B9" w:rsidRDefault="00AA07B9" w:rsidP="00A75C10">
      <w:pPr>
        <w:spacing w:line="480" w:lineRule="exact"/>
        <w:ind w:leftChars="67" w:left="141"/>
        <w:jc w:val="center"/>
        <w:rPr>
          <w:rFonts w:ascii="方正小标宋简体" w:eastAsia="方正小标宋简体" w:hAnsi="华文仿宋" w:hint="eastAsia"/>
          <w:sz w:val="44"/>
          <w:szCs w:val="44"/>
        </w:rPr>
      </w:pPr>
      <w:r w:rsidRPr="00AD0AF2">
        <w:rPr>
          <w:rFonts w:ascii="方正小标宋简体" w:eastAsia="方正小标宋简体" w:hAnsi="华文仿宋" w:hint="eastAsia"/>
          <w:sz w:val="44"/>
          <w:szCs w:val="44"/>
        </w:rPr>
        <w:t>招聘单位基本情况</w:t>
      </w:r>
    </w:p>
    <w:p w:rsidR="00A75C10" w:rsidRPr="00AD0AF2" w:rsidRDefault="00A75C10" w:rsidP="00A75C10">
      <w:pPr>
        <w:spacing w:line="600" w:lineRule="exact"/>
        <w:ind w:left="420"/>
        <w:jc w:val="center"/>
        <w:rPr>
          <w:rFonts w:ascii="方正小标宋简体" w:eastAsia="方正小标宋简体" w:hAnsi="华文仿宋"/>
          <w:sz w:val="44"/>
          <w:szCs w:val="44"/>
        </w:rPr>
      </w:pPr>
    </w:p>
    <w:tbl>
      <w:tblPr>
        <w:tblW w:w="9087" w:type="dxa"/>
        <w:jc w:val="center"/>
        <w:tblInd w:w="-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47"/>
        <w:gridCol w:w="900"/>
        <w:gridCol w:w="900"/>
        <w:gridCol w:w="6340"/>
      </w:tblGrid>
      <w:tr w:rsidR="00AA07B9" w:rsidRPr="00AD0AF2" w:rsidTr="00DA64AF">
        <w:trPr>
          <w:trHeight w:val="481"/>
          <w:jc w:val="center"/>
        </w:trPr>
        <w:tc>
          <w:tcPr>
            <w:tcW w:w="947" w:type="dxa"/>
            <w:vAlign w:val="center"/>
          </w:tcPr>
          <w:p w:rsidR="00AA07B9" w:rsidRPr="00AD0AF2" w:rsidRDefault="00AA07B9" w:rsidP="00951C37">
            <w:pPr>
              <w:spacing w:line="480" w:lineRule="exact"/>
              <w:jc w:val="center"/>
              <w:rPr>
                <w:rFonts w:ascii="黑体" w:eastAsia="黑体" w:hAnsi="黑体"/>
                <w:bCs/>
                <w:sz w:val="32"/>
                <w:szCs w:val="32"/>
              </w:rPr>
            </w:pPr>
            <w:r w:rsidRPr="00AD0AF2">
              <w:rPr>
                <w:rFonts w:ascii="黑体" w:eastAsia="黑体" w:hAnsi="黑体" w:hint="eastAsia"/>
                <w:bCs/>
                <w:sz w:val="32"/>
                <w:szCs w:val="32"/>
              </w:rPr>
              <w:t>单位名称</w:t>
            </w:r>
          </w:p>
        </w:tc>
        <w:tc>
          <w:tcPr>
            <w:tcW w:w="900" w:type="dxa"/>
            <w:vAlign w:val="center"/>
          </w:tcPr>
          <w:p w:rsidR="00AA07B9" w:rsidRPr="00AD0AF2" w:rsidRDefault="00AA07B9" w:rsidP="00951C37">
            <w:pPr>
              <w:spacing w:line="480" w:lineRule="exact"/>
              <w:jc w:val="center"/>
              <w:rPr>
                <w:rFonts w:ascii="黑体" w:eastAsia="黑体" w:hAnsi="黑体"/>
                <w:bCs/>
                <w:sz w:val="32"/>
                <w:szCs w:val="32"/>
              </w:rPr>
            </w:pPr>
            <w:r w:rsidRPr="00AD0AF2">
              <w:rPr>
                <w:rFonts w:ascii="黑体" w:eastAsia="黑体" w:hAnsi="黑体" w:hint="eastAsia"/>
                <w:bCs/>
                <w:sz w:val="32"/>
                <w:szCs w:val="32"/>
              </w:rPr>
              <w:t>单位性质</w:t>
            </w:r>
          </w:p>
        </w:tc>
        <w:tc>
          <w:tcPr>
            <w:tcW w:w="900" w:type="dxa"/>
            <w:vAlign w:val="center"/>
          </w:tcPr>
          <w:p w:rsidR="00AA07B9" w:rsidRPr="00AD0AF2" w:rsidRDefault="00AA07B9" w:rsidP="00951C37">
            <w:pPr>
              <w:spacing w:line="480" w:lineRule="exact"/>
              <w:jc w:val="center"/>
              <w:rPr>
                <w:rFonts w:ascii="黑体" w:eastAsia="黑体" w:hAnsi="黑体"/>
                <w:bCs/>
                <w:sz w:val="32"/>
                <w:szCs w:val="32"/>
              </w:rPr>
            </w:pPr>
            <w:r w:rsidRPr="00AD0AF2">
              <w:rPr>
                <w:rFonts w:ascii="黑体" w:eastAsia="黑体" w:hAnsi="黑体" w:hint="eastAsia"/>
                <w:bCs/>
                <w:sz w:val="32"/>
                <w:szCs w:val="32"/>
              </w:rPr>
              <w:t>单位地址</w:t>
            </w:r>
          </w:p>
        </w:tc>
        <w:tc>
          <w:tcPr>
            <w:tcW w:w="6340" w:type="dxa"/>
            <w:vAlign w:val="center"/>
          </w:tcPr>
          <w:p w:rsidR="00AA07B9" w:rsidRPr="00AD0AF2" w:rsidRDefault="00AA07B9" w:rsidP="00951C37">
            <w:pPr>
              <w:spacing w:line="480" w:lineRule="exact"/>
              <w:jc w:val="center"/>
              <w:rPr>
                <w:rFonts w:ascii="黑体" w:eastAsia="黑体" w:hAnsi="黑体"/>
                <w:bCs/>
                <w:sz w:val="32"/>
                <w:szCs w:val="32"/>
              </w:rPr>
            </w:pPr>
            <w:r w:rsidRPr="00AD0AF2">
              <w:rPr>
                <w:rFonts w:ascii="黑体" w:eastAsia="黑体" w:hAnsi="黑体" w:hint="eastAsia"/>
                <w:bCs/>
                <w:sz w:val="32"/>
                <w:szCs w:val="32"/>
              </w:rPr>
              <w:t>主要职能</w:t>
            </w:r>
          </w:p>
        </w:tc>
      </w:tr>
      <w:tr w:rsidR="00AA07B9" w:rsidRPr="00AD0AF2" w:rsidTr="00DA64AF">
        <w:trPr>
          <w:jc w:val="center"/>
        </w:trPr>
        <w:tc>
          <w:tcPr>
            <w:tcW w:w="947"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四川省美术家协</w:t>
            </w:r>
            <w:r w:rsidR="00D537D1">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会</w:t>
            </w:r>
          </w:p>
        </w:tc>
        <w:tc>
          <w:tcPr>
            <w:tcW w:w="900"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全额拨款事业单位</w:t>
            </w:r>
          </w:p>
        </w:tc>
        <w:tc>
          <w:tcPr>
            <w:tcW w:w="900"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成都市人民西路6号</w:t>
            </w:r>
          </w:p>
        </w:tc>
        <w:tc>
          <w:tcPr>
            <w:tcW w:w="6340" w:type="dxa"/>
            <w:vAlign w:val="center"/>
          </w:tcPr>
          <w:p w:rsidR="00AA07B9" w:rsidRPr="00AD0AF2" w:rsidRDefault="00AA07B9" w:rsidP="00951C37">
            <w:pPr>
              <w:spacing w:line="480" w:lineRule="exact"/>
              <w:ind w:firstLineChars="200" w:firstLine="640"/>
              <w:rPr>
                <w:rFonts w:ascii="方正仿宋简体" w:eastAsia="方正仿宋简体" w:hAnsi="楷体"/>
                <w:sz w:val="32"/>
                <w:szCs w:val="32"/>
              </w:rPr>
            </w:pPr>
            <w:r w:rsidRPr="00AD0AF2">
              <w:rPr>
                <w:rFonts w:ascii="方正仿宋简体" w:eastAsia="方正仿宋简体" w:hAnsi="楷体" w:hint="eastAsia"/>
                <w:sz w:val="32"/>
                <w:szCs w:val="32"/>
              </w:rPr>
              <w:t>四川省美术家协会是中国共产党领导下的全省美术家组成的人民团体，是党和政府联系美术界的桥梁和纽带，是中国美术家协会和四川省文联的团体会员，是繁荣发展社会主义美术事业、建设社会主义先进文化、建设文化强省的重要力量。履行“团结引导、联络协调、服务管理、自律维权”的职能。出作品、出人才，开展采风创作、业务培训、理论研究、展览交流、评奖宣传和文艺惠民等活动。实施行业管理和行风建设，维护美术工作者合法权益。负责对新文艺组织和新文艺群体的团结引领。</w:t>
            </w:r>
          </w:p>
        </w:tc>
      </w:tr>
      <w:tr w:rsidR="00AA07B9" w:rsidRPr="00AD0AF2" w:rsidTr="00DA64AF">
        <w:trPr>
          <w:jc w:val="center"/>
        </w:trPr>
        <w:tc>
          <w:tcPr>
            <w:tcW w:w="947"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四川省文联网络文艺传播中心</w:t>
            </w:r>
          </w:p>
        </w:tc>
        <w:tc>
          <w:tcPr>
            <w:tcW w:w="900"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6340" w:type="dxa"/>
            <w:vAlign w:val="center"/>
          </w:tcPr>
          <w:p w:rsidR="00AA07B9" w:rsidRPr="00AD0AF2" w:rsidRDefault="00AA07B9" w:rsidP="00951C37">
            <w:pPr>
              <w:spacing w:line="480" w:lineRule="exact"/>
              <w:ind w:firstLineChars="200" w:firstLine="640"/>
              <w:rPr>
                <w:rFonts w:ascii="方正仿宋简体" w:eastAsia="方正仿宋简体" w:hAnsi="楷体" w:cs="宋体"/>
                <w:kern w:val="0"/>
                <w:sz w:val="32"/>
                <w:szCs w:val="32"/>
              </w:rPr>
            </w:pPr>
            <w:r w:rsidRPr="00AD0AF2">
              <w:rPr>
                <w:rFonts w:ascii="方正仿宋简体" w:eastAsia="方正仿宋简体" w:hAnsi="楷体" w:cs="宋体" w:hint="eastAsia"/>
                <w:kern w:val="0"/>
                <w:sz w:val="32"/>
                <w:szCs w:val="32"/>
              </w:rPr>
              <w:t>在全省文艺评论界履行团结引导、联络协调、服务管理、自律维权的基本职能。发挥行业建设主导作用。负责省文联系统“互联网+文艺”工作。指导各市州文联的“互联网+”工作，指导各市州文艺评论家协会开展工作。组织开展采风创作、文艺惠民、作品研讨和评奖表彰工作；组织开展文艺评论和学术交流活动，打造文艺评论活动品牌和文艺评论阵地，宣传、推广文艺评论成果。负责会员发展工作，组织开展业务培训和创作指导。负责对新文艺</w:t>
            </w:r>
            <w:r w:rsidRPr="00AD0AF2">
              <w:rPr>
                <w:rFonts w:ascii="方正仿宋简体" w:eastAsia="方正仿宋简体" w:hAnsi="楷体" w:cs="宋体" w:hint="eastAsia"/>
                <w:kern w:val="0"/>
                <w:sz w:val="32"/>
                <w:szCs w:val="32"/>
              </w:rPr>
              <w:lastRenderedPageBreak/>
              <w:t>组织、新文艺群体的政治引领、服务管理。开展对内对外文艺评论交流。开展行业管理，加强行业规范。维护文艺评论工作者合法权益。负责省文联信息化建设的规划研究和项目统筹。负责组织网络文艺传播中心信息化内容的生产、传播、管理与运维，扶持、推介、展示网络文艺优秀作品。承担新媒体与传统媒体的融合及推广任务。承担技术支撑和网络安全工作任务；规划建设云数据中心及基础信息系统，负责基础软硬件环境和安全保障技术方案规划。</w:t>
            </w:r>
          </w:p>
        </w:tc>
      </w:tr>
      <w:tr w:rsidR="00AA07B9" w:rsidRPr="00AD0AF2" w:rsidTr="00DA64AF">
        <w:trPr>
          <w:jc w:val="center"/>
        </w:trPr>
        <w:tc>
          <w:tcPr>
            <w:tcW w:w="947"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四川省音乐家协会</w:t>
            </w:r>
          </w:p>
        </w:tc>
        <w:tc>
          <w:tcPr>
            <w:tcW w:w="900"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6340" w:type="dxa"/>
            <w:vAlign w:val="center"/>
          </w:tcPr>
          <w:p w:rsidR="00AA07B9" w:rsidRPr="00AD0AF2" w:rsidRDefault="00AA07B9" w:rsidP="00951C37">
            <w:pPr>
              <w:spacing w:line="480" w:lineRule="exact"/>
              <w:ind w:firstLineChars="200" w:firstLine="640"/>
              <w:rPr>
                <w:rFonts w:ascii="方正仿宋简体" w:eastAsia="方正仿宋简体" w:hAnsi="楷体"/>
                <w:sz w:val="32"/>
                <w:szCs w:val="32"/>
              </w:rPr>
            </w:pPr>
            <w:r w:rsidRPr="00AD0AF2">
              <w:rPr>
                <w:rFonts w:ascii="方正仿宋简体" w:eastAsia="方正仿宋简体" w:hAnsi="楷体" w:hint="eastAsia"/>
                <w:sz w:val="32"/>
                <w:szCs w:val="32"/>
              </w:rPr>
              <w:t>贯彻落实党的文艺工作路线、方针和政策，加强政治思想引领；接受四川省文联的领导和中国音乐家协会的指导，指导各市（州）音乐家协会开展工作；落实省音乐家协会主席团决议，按章程组织召开四川省音乐家协会会员代表大会、理事会、主席团会议和工作会议，完成本协会年度工作任务；组织开展采风创作、文艺惠民、作品研讨和评奖表彰工作；加强音乐理论研究、音乐教育和宣传推广工作，组织开展音乐考级；搜集、整理、研究我省各民族民间音乐文化遗产，大力培养少数民族音乐家，加强各民族间的音乐交流；负责会员发展工作，组织开展业务培训和创作指导；负责对新文艺组织、新文艺群体的引领、服务、管理；发展音乐文化产业，开展对内对外艺术交流；开展行业管理，加强行风建设；维护音乐工作者合法权益。</w:t>
            </w:r>
          </w:p>
        </w:tc>
      </w:tr>
      <w:tr w:rsidR="00AA07B9" w:rsidRPr="00AD0AF2" w:rsidTr="00DA64AF">
        <w:trPr>
          <w:jc w:val="center"/>
        </w:trPr>
        <w:tc>
          <w:tcPr>
            <w:tcW w:w="947"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四川美术馆</w:t>
            </w:r>
          </w:p>
        </w:tc>
        <w:tc>
          <w:tcPr>
            <w:tcW w:w="900"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公益一类事业单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成都市人民西路6号</w:t>
            </w:r>
          </w:p>
        </w:tc>
        <w:tc>
          <w:tcPr>
            <w:tcW w:w="6340" w:type="dxa"/>
            <w:vAlign w:val="center"/>
          </w:tcPr>
          <w:p w:rsidR="00AA07B9" w:rsidRPr="00AD0AF2" w:rsidRDefault="00AA07B9" w:rsidP="00951C37">
            <w:pPr>
              <w:spacing w:line="480" w:lineRule="exact"/>
              <w:ind w:firstLineChars="200" w:firstLine="640"/>
              <w:rPr>
                <w:rFonts w:ascii="方正仿宋简体" w:eastAsia="方正仿宋简体" w:hAnsi="楷体"/>
                <w:sz w:val="32"/>
                <w:szCs w:val="32"/>
              </w:rPr>
            </w:pPr>
            <w:r w:rsidRPr="00AD0AF2">
              <w:rPr>
                <w:rFonts w:ascii="方正仿宋简体" w:eastAsia="方正仿宋简体" w:hAnsi="楷体" w:hint="eastAsia"/>
                <w:sz w:val="32"/>
                <w:szCs w:val="32"/>
              </w:rPr>
              <w:t>与各市州美术馆开展业务合作与交流；举办和承接各类美术作品等相关展览；负责藏品收藏、陈列和研究工作;开展四川美术馆公共教育活动，负责美术馆志愿者队伍建设；负责神州版画博物馆有关工作；编辑、出版重要展览和馆藏作品选集、图录，出版馆刊、年鉴或有关刊物；开展对内对外交流和业务协作，发展美术馆事业和创意文化产业；开展美术馆专业人才培训；负责四川美术馆资产管理，保障美术馆安全运营。</w:t>
            </w:r>
          </w:p>
        </w:tc>
      </w:tr>
      <w:tr w:rsidR="004E0AAD" w:rsidRPr="00AD0AF2" w:rsidTr="00E5639E">
        <w:trPr>
          <w:trHeight w:val="4625"/>
          <w:jc w:val="center"/>
        </w:trPr>
        <w:tc>
          <w:tcPr>
            <w:tcW w:w="947" w:type="dxa"/>
            <w:vAlign w:val="center"/>
          </w:tcPr>
          <w:p w:rsidR="004E0AAD" w:rsidRPr="00AD0AF2" w:rsidRDefault="004E0AAD"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四川省曲艺家协会（省杂技家协会）</w:t>
            </w:r>
          </w:p>
        </w:tc>
        <w:tc>
          <w:tcPr>
            <w:tcW w:w="900" w:type="dxa"/>
            <w:vAlign w:val="center"/>
          </w:tcPr>
          <w:p w:rsidR="004E0AAD" w:rsidRPr="00AD0AF2" w:rsidRDefault="004E0AAD"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4E0AAD" w:rsidRPr="00AD0AF2" w:rsidRDefault="004E0AAD" w:rsidP="00951C37">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6340" w:type="dxa"/>
            <w:vAlign w:val="center"/>
          </w:tcPr>
          <w:p w:rsidR="004E0AAD" w:rsidRPr="00AD0AF2" w:rsidRDefault="004E0AAD" w:rsidP="00951C37">
            <w:pPr>
              <w:spacing w:line="480" w:lineRule="exact"/>
              <w:ind w:firstLineChars="200" w:firstLine="640"/>
              <w:rPr>
                <w:rFonts w:ascii="方正仿宋简体" w:eastAsia="方正仿宋简体" w:hAnsi="楷体"/>
                <w:sz w:val="32"/>
                <w:szCs w:val="32"/>
              </w:rPr>
            </w:pPr>
            <w:r w:rsidRPr="00AD0AF2">
              <w:rPr>
                <w:rFonts w:ascii="方正仿宋简体" w:eastAsia="方正仿宋简体" w:hAnsi="楷体" w:hint="eastAsia"/>
                <w:sz w:val="32"/>
                <w:szCs w:val="32"/>
              </w:rPr>
              <w:t>开展曲艺（杂技）艺术创作，促进曲艺（杂技）艺术繁荣。组织曲艺（杂技）艺术家进行创作和艺术实践活动；辅导会员的曲艺（杂技）活动；发掘、搜集、整理传统曲艺（杂技）；发现和扶植在创作、表演、理论研究等方面的曲艺（杂技）人才；开展曲艺（杂技）艺术交流活动。</w:t>
            </w:r>
          </w:p>
        </w:tc>
      </w:tr>
    </w:tbl>
    <w:p w:rsidR="00AA07B9" w:rsidRPr="005A0871" w:rsidRDefault="00AA07B9" w:rsidP="00AA07B9">
      <w:pPr>
        <w:rPr>
          <w:rFonts w:ascii="楷体" w:eastAsia="楷体" w:hAnsi="楷体"/>
          <w:sz w:val="32"/>
          <w:szCs w:val="32"/>
        </w:rPr>
      </w:pPr>
    </w:p>
    <w:p w:rsidR="00EF2277" w:rsidRDefault="00EF2277"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C23C34">
      <w:pPr>
        <w:spacing w:line="320" w:lineRule="exact"/>
        <w:rPr>
          <w:rStyle w:val="style51"/>
          <w:rFonts w:ascii="仿宋_GB2312" w:hAnsi="仿宋_GB2312"/>
          <w:sz w:val="32"/>
          <w:szCs w:val="32"/>
        </w:rPr>
      </w:pPr>
    </w:p>
    <w:sectPr w:rsidR="00C23C34" w:rsidSect="00AA07B9">
      <w:footerReference w:type="even"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FB3" w:rsidRDefault="00084FB3" w:rsidP="00910468">
      <w:r>
        <w:separator/>
      </w:r>
    </w:p>
  </w:endnote>
  <w:endnote w:type="continuationSeparator" w:id="0">
    <w:p w:rsidR="00084FB3" w:rsidRDefault="00084FB3" w:rsidP="009104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等线"/>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E23" w:rsidRPr="00BE7503" w:rsidRDefault="00D9482E">
    <w:pPr>
      <w:pStyle w:val="a4"/>
      <w:rPr>
        <w:rFonts w:ascii="宋体" w:hAnsi="宋体"/>
        <w:sz w:val="28"/>
        <w:szCs w:val="28"/>
      </w:rPr>
    </w:pPr>
    <w:r w:rsidRPr="00BE7503">
      <w:rPr>
        <w:rFonts w:ascii="宋体" w:hAnsi="宋体"/>
        <w:sz w:val="28"/>
        <w:szCs w:val="28"/>
      </w:rPr>
      <w:fldChar w:fldCharType="begin"/>
    </w:r>
    <w:r w:rsidR="00E23E23" w:rsidRPr="00BE7503">
      <w:rPr>
        <w:rFonts w:ascii="宋体" w:hAnsi="宋体"/>
        <w:sz w:val="28"/>
        <w:szCs w:val="28"/>
      </w:rPr>
      <w:instrText xml:space="preserve"> PAGE   \* MERGEFORMAT </w:instrText>
    </w:r>
    <w:r w:rsidRPr="00BE7503">
      <w:rPr>
        <w:rFonts w:ascii="宋体" w:hAnsi="宋体"/>
        <w:sz w:val="28"/>
        <w:szCs w:val="28"/>
      </w:rPr>
      <w:fldChar w:fldCharType="separate"/>
    </w:r>
    <w:r w:rsidR="00951C37" w:rsidRPr="00951C37">
      <w:rPr>
        <w:rFonts w:ascii="宋体" w:hAnsi="宋体"/>
        <w:noProof/>
        <w:sz w:val="28"/>
        <w:szCs w:val="28"/>
        <w:lang w:val="zh-CN"/>
      </w:rPr>
      <w:t>-</w:t>
    </w:r>
    <w:r w:rsidR="00951C37">
      <w:rPr>
        <w:rFonts w:ascii="宋体" w:hAnsi="宋体"/>
        <w:noProof/>
        <w:sz w:val="28"/>
        <w:szCs w:val="28"/>
      </w:rPr>
      <w:t xml:space="preserve"> 2 -</w:t>
    </w:r>
    <w:r w:rsidRPr="00BE7503">
      <w:rPr>
        <w:rFonts w:ascii="宋体" w:hAnsi="宋体"/>
        <w:sz w:val="28"/>
        <w:szCs w:val="28"/>
      </w:rPr>
      <w:fldChar w:fldCharType="end"/>
    </w:r>
  </w:p>
  <w:p w:rsidR="00E23E23" w:rsidRDefault="00E23E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FB3" w:rsidRDefault="00084FB3" w:rsidP="00910468">
      <w:r>
        <w:separator/>
      </w:r>
    </w:p>
  </w:footnote>
  <w:footnote w:type="continuationSeparator" w:id="0">
    <w:p w:rsidR="00084FB3" w:rsidRDefault="00084FB3" w:rsidP="00910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0468"/>
    <w:rsid w:val="00022A34"/>
    <w:rsid w:val="00025361"/>
    <w:rsid w:val="00053CA0"/>
    <w:rsid w:val="00083B84"/>
    <w:rsid w:val="00083F20"/>
    <w:rsid w:val="00084FB3"/>
    <w:rsid w:val="000D5095"/>
    <w:rsid w:val="000E2C77"/>
    <w:rsid w:val="000E7BC9"/>
    <w:rsid w:val="000F4867"/>
    <w:rsid w:val="001216B5"/>
    <w:rsid w:val="00133EA9"/>
    <w:rsid w:val="00151E27"/>
    <w:rsid w:val="001706B0"/>
    <w:rsid w:val="00183FC5"/>
    <w:rsid w:val="00191988"/>
    <w:rsid w:val="001B1FA2"/>
    <w:rsid w:val="001B4212"/>
    <w:rsid w:val="001C70AE"/>
    <w:rsid w:val="001D42AB"/>
    <w:rsid w:val="00243693"/>
    <w:rsid w:val="002632EC"/>
    <w:rsid w:val="002772F0"/>
    <w:rsid w:val="002822B6"/>
    <w:rsid w:val="002B2E86"/>
    <w:rsid w:val="002C2BC8"/>
    <w:rsid w:val="003227DB"/>
    <w:rsid w:val="00325A79"/>
    <w:rsid w:val="00327B9C"/>
    <w:rsid w:val="00355929"/>
    <w:rsid w:val="00364FFA"/>
    <w:rsid w:val="00371BCB"/>
    <w:rsid w:val="0038367F"/>
    <w:rsid w:val="003974B4"/>
    <w:rsid w:val="003B0DA8"/>
    <w:rsid w:val="003E17DC"/>
    <w:rsid w:val="003E5AEA"/>
    <w:rsid w:val="0040113F"/>
    <w:rsid w:val="00451B25"/>
    <w:rsid w:val="00467460"/>
    <w:rsid w:val="004E0AAD"/>
    <w:rsid w:val="004E3487"/>
    <w:rsid w:val="004E58E2"/>
    <w:rsid w:val="004E620C"/>
    <w:rsid w:val="004F0CA9"/>
    <w:rsid w:val="005103B6"/>
    <w:rsid w:val="00510ED2"/>
    <w:rsid w:val="00533D7F"/>
    <w:rsid w:val="0054793E"/>
    <w:rsid w:val="00557233"/>
    <w:rsid w:val="0056460D"/>
    <w:rsid w:val="00564F86"/>
    <w:rsid w:val="005755EB"/>
    <w:rsid w:val="00587EF7"/>
    <w:rsid w:val="005917C6"/>
    <w:rsid w:val="005D2612"/>
    <w:rsid w:val="005F6823"/>
    <w:rsid w:val="006074E0"/>
    <w:rsid w:val="00607830"/>
    <w:rsid w:val="00612717"/>
    <w:rsid w:val="006208A9"/>
    <w:rsid w:val="006411D1"/>
    <w:rsid w:val="00652DE3"/>
    <w:rsid w:val="00657690"/>
    <w:rsid w:val="00666559"/>
    <w:rsid w:val="006C159F"/>
    <w:rsid w:val="00707BA0"/>
    <w:rsid w:val="007120E4"/>
    <w:rsid w:val="00745386"/>
    <w:rsid w:val="0076033C"/>
    <w:rsid w:val="00784D8B"/>
    <w:rsid w:val="007A6C11"/>
    <w:rsid w:val="007C62A1"/>
    <w:rsid w:val="007C6A23"/>
    <w:rsid w:val="007D5B8A"/>
    <w:rsid w:val="007F2631"/>
    <w:rsid w:val="0081035F"/>
    <w:rsid w:val="008468B6"/>
    <w:rsid w:val="00850FA8"/>
    <w:rsid w:val="008615CD"/>
    <w:rsid w:val="00865073"/>
    <w:rsid w:val="00865A6C"/>
    <w:rsid w:val="00867BD1"/>
    <w:rsid w:val="008732CB"/>
    <w:rsid w:val="00875BC5"/>
    <w:rsid w:val="0089153D"/>
    <w:rsid w:val="008A16FB"/>
    <w:rsid w:val="008A7D7F"/>
    <w:rsid w:val="008C374D"/>
    <w:rsid w:val="008D2174"/>
    <w:rsid w:val="008D7351"/>
    <w:rsid w:val="00910468"/>
    <w:rsid w:val="00936800"/>
    <w:rsid w:val="00945A06"/>
    <w:rsid w:val="009464FE"/>
    <w:rsid w:val="00951C37"/>
    <w:rsid w:val="00986670"/>
    <w:rsid w:val="00992580"/>
    <w:rsid w:val="00992D5C"/>
    <w:rsid w:val="00993665"/>
    <w:rsid w:val="009A096E"/>
    <w:rsid w:val="009B2729"/>
    <w:rsid w:val="009C40FB"/>
    <w:rsid w:val="009D2537"/>
    <w:rsid w:val="009D553D"/>
    <w:rsid w:val="00A11739"/>
    <w:rsid w:val="00A24E9C"/>
    <w:rsid w:val="00A55DCB"/>
    <w:rsid w:val="00A75C10"/>
    <w:rsid w:val="00AA07B9"/>
    <w:rsid w:val="00AD195E"/>
    <w:rsid w:val="00B1777E"/>
    <w:rsid w:val="00B24603"/>
    <w:rsid w:val="00B44574"/>
    <w:rsid w:val="00B523B6"/>
    <w:rsid w:val="00B61A98"/>
    <w:rsid w:val="00B66AF0"/>
    <w:rsid w:val="00BB3280"/>
    <w:rsid w:val="00BD2C12"/>
    <w:rsid w:val="00BE7503"/>
    <w:rsid w:val="00BF032E"/>
    <w:rsid w:val="00C23C34"/>
    <w:rsid w:val="00C41C01"/>
    <w:rsid w:val="00C673CA"/>
    <w:rsid w:val="00C72A75"/>
    <w:rsid w:val="00C867E0"/>
    <w:rsid w:val="00C87C8B"/>
    <w:rsid w:val="00C919EE"/>
    <w:rsid w:val="00CB38E6"/>
    <w:rsid w:val="00CC5897"/>
    <w:rsid w:val="00CD2982"/>
    <w:rsid w:val="00CE1308"/>
    <w:rsid w:val="00CE18D1"/>
    <w:rsid w:val="00CF689A"/>
    <w:rsid w:val="00CF727F"/>
    <w:rsid w:val="00D42DFD"/>
    <w:rsid w:val="00D44D16"/>
    <w:rsid w:val="00D537D1"/>
    <w:rsid w:val="00D63D06"/>
    <w:rsid w:val="00D9482E"/>
    <w:rsid w:val="00DA2823"/>
    <w:rsid w:val="00DA5EC1"/>
    <w:rsid w:val="00DA64AF"/>
    <w:rsid w:val="00DB24FB"/>
    <w:rsid w:val="00DB29BF"/>
    <w:rsid w:val="00DB6074"/>
    <w:rsid w:val="00DB7D09"/>
    <w:rsid w:val="00DC2B2F"/>
    <w:rsid w:val="00DC3230"/>
    <w:rsid w:val="00DF1431"/>
    <w:rsid w:val="00E15409"/>
    <w:rsid w:val="00E23E23"/>
    <w:rsid w:val="00E50371"/>
    <w:rsid w:val="00E5639E"/>
    <w:rsid w:val="00EB147B"/>
    <w:rsid w:val="00EF2277"/>
    <w:rsid w:val="00F209B0"/>
    <w:rsid w:val="00F27B32"/>
    <w:rsid w:val="00F3038C"/>
    <w:rsid w:val="00F40B3A"/>
    <w:rsid w:val="00F41346"/>
    <w:rsid w:val="00F77118"/>
    <w:rsid w:val="00FC3228"/>
    <w:rsid w:val="00FC49D6"/>
    <w:rsid w:val="00FE2671"/>
    <w:rsid w:val="00FF6D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EC1"/>
    <w:pPr>
      <w:widowControl w:val="0"/>
      <w:jc w:val="both"/>
    </w:pPr>
    <w:rPr>
      <w:kern w:val="2"/>
      <w:sz w:val="21"/>
      <w:szCs w:val="22"/>
    </w:rPr>
  </w:style>
  <w:style w:type="paragraph" w:styleId="2">
    <w:name w:val="heading 2"/>
    <w:basedOn w:val="a"/>
    <w:link w:val="2Char"/>
    <w:uiPriority w:val="9"/>
    <w:qFormat/>
    <w:rsid w:val="0091046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04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0468"/>
    <w:rPr>
      <w:sz w:val="18"/>
      <w:szCs w:val="18"/>
    </w:rPr>
  </w:style>
  <w:style w:type="paragraph" w:styleId="a4">
    <w:name w:val="footer"/>
    <w:basedOn w:val="a"/>
    <w:link w:val="Char0"/>
    <w:uiPriority w:val="99"/>
    <w:unhideWhenUsed/>
    <w:rsid w:val="00910468"/>
    <w:pPr>
      <w:tabs>
        <w:tab w:val="center" w:pos="4153"/>
        <w:tab w:val="right" w:pos="8306"/>
      </w:tabs>
      <w:snapToGrid w:val="0"/>
      <w:jc w:val="left"/>
    </w:pPr>
    <w:rPr>
      <w:sz w:val="18"/>
      <w:szCs w:val="18"/>
    </w:rPr>
  </w:style>
  <w:style w:type="character" w:customStyle="1" w:styleId="Char0">
    <w:name w:val="页脚 Char"/>
    <w:basedOn w:val="a0"/>
    <w:link w:val="a4"/>
    <w:uiPriority w:val="99"/>
    <w:rsid w:val="00910468"/>
    <w:rPr>
      <w:sz w:val="18"/>
      <w:szCs w:val="18"/>
    </w:rPr>
  </w:style>
  <w:style w:type="character" w:customStyle="1" w:styleId="2Char">
    <w:name w:val="标题 2 Char"/>
    <w:basedOn w:val="a0"/>
    <w:link w:val="2"/>
    <w:uiPriority w:val="9"/>
    <w:rsid w:val="00910468"/>
    <w:rPr>
      <w:rFonts w:ascii="宋体" w:eastAsia="宋体" w:hAnsi="宋体" w:cs="宋体"/>
      <w:b/>
      <w:bCs/>
      <w:kern w:val="0"/>
      <w:sz w:val="36"/>
      <w:szCs w:val="36"/>
    </w:rPr>
  </w:style>
  <w:style w:type="character" w:customStyle="1" w:styleId="richmediameta">
    <w:name w:val="rich_media_meta"/>
    <w:basedOn w:val="a0"/>
    <w:rsid w:val="00910468"/>
  </w:style>
  <w:style w:type="character" w:styleId="a5">
    <w:name w:val="Hyperlink"/>
    <w:basedOn w:val="a0"/>
    <w:uiPriority w:val="99"/>
    <w:unhideWhenUsed/>
    <w:rsid w:val="00910468"/>
    <w:rPr>
      <w:color w:val="0000FF"/>
      <w:u w:val="single"/>
    </w:rPr>
  </w:style>
  <w:style w:type="character" w:customStyle="1" w:styleId="apple-converted-space">
    <w:name w:val="apple-converted-space"/>
    <w:basedOn w:val="a0"/>
    <w:rsid w:val="00910468"/>
  </w:style>
  <w:style w:type="character" w:styleId="a6">
    <w:name w:val="Emphasis"/>
    <w:basedOn w:val="a0"/>
    <w:uiPriority w:val="20"/>
    <w:qFormat/>
    <w:rsid w:val="00910468"/>
    <w:rPr>
      <w:i/>
      <w:iCs/>
    </w:rPr>
  </w:style>
  <w:style w:type="paragraph" w:styleId="a7">
    <w:name w:val="Normal (Web)"/>
    <w:basedOn w:val="a"/>
    <w:uiPriority w:val="99"/>
    <w:unhideWhenUsed/>
    <w:rsid w:val="00910468"/>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910468"/>
    <w:rPr>
      <w:b/>
      <w:bCs/>
    </w:rPr>
  </w:style>
  <w:style w:type="paragraph" w:styleId="a9">
    <w:name w:val="Balloon Text"/>
    <w:basedOn w:val="a"/>
    <w:link w:val="Char1"/>
    <w:uiPriority w:val="99"/>
    <w:semiHidden/>
    <w:unhideWhenUsed/>
    <w:rsid w:val="00910468"/>
    <w:rPr>
      <w:sz w:val="18"/>
      <w:szCs w:val="18"/>
    </w:rPr>
  </w:style>
  <w:style w:type="character" w:customStyle="1" w:styleId="Char1">
    <w:name w:val="批注框文本 Char"/>
    <w:basedOn w:val="a0"/>
    <w:link w:val="a9"/>
    <w:uiPriority w:val="99"/>
    <w:semiHidden/>
    <w:rsid w:val="00910468"/>
    <w:rPr>
      <w:sz w:val="18"/>
      <w:szCs w:val="18"/>
    </w:rPr>
  </w:style>
  <w:style w:type="paragraph" w:styleId="aa">
    <w:name w:val="Date"/>
    <w:basedOn w:val="a"/>
    <w:next w:val="a"/>
    <w:link w:val="Char2"/>
    <w:uiPriority w:val="99"/>
    <w:semiHidden/>
    <w:unhideWhenUsed/>
    <w:rsid w:val="006C159F"/>
    <w:pPr>
      <w:ind w:leftChars="2500" w:left="100"/>
    </w:pPr>
  </w:style>
  <w:style w:type="character" w:customStyle="1" w:styleId="Char2">
    <w:name w:val="日期 Char"/>
    <w:basedOn w:val="a0"/>
    <w:link w:val="aa"/>
    <w:uiPriority w:val="99"/>
    <w:semiHidden/>
    <w:rsid w:val="006C159F"/>
    <w:rPr>
      <w:kern w:val="2"/>
      <w:sz w:val="21"/>
      <w:szCs w:val="22"/>
    </w:rPr>
  </w:style>
  <w:style w:type="character" w:customStyle="1" w:styleId="style51">
    <w:name w:val="style51"/>
    <w:rsid w:val="006C159F"/>
    <w:rPr>
      <w:rFonts w:ascii="Times New Roman" w:eastAsia="宋体" w:hAnsi="Times New Roman" w:cs="Times New Roman"/>
      <w:color w:val="000000"/>
      <w:sz w:val="18"/>
      <w:szCs w:val="18"/>
      <w:u w:val="none"/>
      <w:lang w:bidi="ar-SA"/>
    </w:rPr>
  </w:style>
  <w:style w:type="paragraph" w:styleId="ab">
    <w:name w:val="List Paragraph"/>
    <w:basedOn w:val="a"/>
    <w:uiPriority w:val="34"/>
    <w:qFormat/>
    <w:rsid w:val="006C159F"/>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743918095">
      <w:bodyDiv w:val="1"/>
      <w:marLeft w:val="0"/>
      <w:marRight w:val="0"/>
      <w:marTop w:val="0"/>
      <w:marBottom w:val="0"/>
      <w:divBdr>
        <w:top w:val="none" w:sz="0" w:space="0" w:color="auto"/>
        <w:left w:val="none" w:sz="0" w:space="0" w:color="auto"/>
        <w:bottom w:val="none" w:sz="0" w:space="0" w:color="auto"/>
        <w:right w:val="none" w:sz="0" w:space="0" w:color="auto"/>
      </w:divBdr>
    </w:div>
    <w:div w:id="1408571171">
      <w:bodyDiv w:val="1"/>
      <w:marLeft w:val="0"/>
      <w:marRight w:val="0"/>
      <w:marTop w:val="0"/>
      <w:marBottom w:val="0"/>
      <w:divBdr>
        <w:top w:val="none" w:sz="0" w:space="0" w:color="auto"/>
        <w:left w:val="none" w:sz="0" w:space="0" w:color="auto"/>
        <w:bottom w:val="none" w:sz="0" w:space="0" w:color="auto"/>
        <w:right w:val="none" w:sz="0" w:space="0" w:color="auto"/>
      </w:divBdr>
      <w:divsChild>
        <w:div w:id="97618665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219</Words>
  <Characters>1250</Characters>
  <Application>Microsoft Office Word</Application>
  <DocSecurity>0</DocSecurity>
  <Lines>10</Lines>
  <Paragraphs>2</Paragraphs>
  <ScaleCrop>false</ScaleCrop>
  <Company>Microsoft</Company>
  <LinksUpToDate>false</LinksUpToDate>
  <CharactersWithSpaces>1467</CharactersWithSpaces>
  <SharedDoc>false</SharedDoc>
  <HLinks>
    <vt:vector size="6" baseType="variant">
      <vt:variant>
        <vt:i4>-711099023</vt:i4>
      </vt:variant>
      <vt:variant>
        <vt:i4>0</vt:i4>
      </vt:variant>
      <vt:variant>
        <vt:i4>0</vt:i4>
      </vt:variant>
      <vt:variant>
        <vt:i4>5</vt:i4>
      </vt:variant>
      <vt:variant>
        <vt:lpwstr>mailto:如实填写后将以下材料发送至邮箱112170714@qq.com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2021-04-02T07:47:00Z</cp:lastPrinted>
  <dcterms:created xsi:type="dcterms:W3CDTF">2020-05-06T03:38:00Z</dcterms:created>
  <dcterms:modified xsi:type="dcterms:W3CDTF">2021-04-02T07:50:00Z</dcterms:modified>
</cp:coreProperties>
</file>