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微软雅黑" w:hAnsi="微软雅黑" w:eastAsia="微软雅黑" w:cs="微软雅黑"/>
          <w:i w:val="0"/>
          <w:caps w:val="0"/>
          <w:color w:val="01552C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1552C"/>
          <w:spacing w:val="0"/>
          <w:sz w:val="21"/>
          <w:szCs w:val="21"/>
          <w:shd w:val="clear" w:fill="FFFFFF"/>
        </w:rPr>
        <w:t>岗位要求</w:t>
      </w:r>
      <w:r>
        <w:rPr>
          <w:rFonts w:hint="eastAsia" w:ascii="微软雅黑" w:hAnsi="微软雅黑" w:eastAsia="微软雅黑" w:cs="微软雅黑"/>
          <w:i w:val="0"/>
          <w:caps w:val="0"/>
          <w:color w:val="01552C"/>
          <w:spacing w:val="0"/>
          <w:sz w:val="21"/>
          <w:szCs w:val="21"/>
          <w:shd w:val="clear" w:fill="FFFFFF"/>
        </w:rPr>
        <w:t> </w:t>
      </w:r>
    </w:p>
    <w:tbl>
      <w:tblPr>
        <w:tblW w:w="105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88"/>
        <w:gridCol w:w="661"/>
        <w:gridCol w:w="415"/>
        <w:gridCol w:w="1816"/>
        <w:gridCol w:w="3339"/>
        <w:gridCol w:w="328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研究方向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拟聘岗位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学历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专业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岗位及待遇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应聘要求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水污染控制与资源化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研究实习员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硕士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废水处理与资源化、给水排水、市政工程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承担相关科研任务，掌握相关仪器的使用；参与研究组日常管理。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1. 具有团队精神，为人真诚，善于沟通，有较强的责任心和团队精神；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2. 对科研有比较浓厚的兴趣；可承担户外调研任务；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3. 动手能力强，掌握数据处理、作图软件。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废水处理与养分回收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博士后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博士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废水处理与资源化、固体废弃物处置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1. 承担研究课题，参与科研项目申请；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2. 博士后在站期间，可申请博后创新人才计划等计划支持，可叠加享受相关待遇；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3. 工资、福利待遇、年薪按研究所相关规定执行。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1. 具备较好的科研能力，以第一作者发表过2篇SCI论文，且至少有1篇1区；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2. 年龄不超过35周岁，博士毕业一般不超过3年；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1552C"/>
                <w:spacing w:val="0"/>
                <w:sz w:val="21"/>
                <w:szCs w:val="21"/>
                <w:u w:val="none"/>
              </w:rPr>
              <w:t>3. 具有团队协作精神，性格开朗，较强中英文表达、阅读、写作能力。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1552C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1552C"/>
          <w:spacing w:val="0"/>
          <w:sz w:val="21"/>
          <w:szCs w:val="21"/>
          <w:shd w:val="clear" w:fill="FFFFFF"/>
        </w:rPr>
        <w:t>　　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70CE6"/>
    <w:rsid w:val="2E47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2021-04-07T00:58:00Z</dcterms:created>
  <dc:creator>Administrator</dc:creator>
  <cp:lastModifiedBy>Administrator</cp:lastModifiedBy>
  <dcterms:modified xsi:type="dcterms:W3CDTF">2021-04-07T02:17:48Z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