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420"/>
        <w:jc w:val="center"/>
        <w:textAlignment w:val="baseline"/>
        <w:rPr>
          <w:rFonts w:ascii="MicrosoftYaHei" w:hAnsi="MicrosoftYaHei" w:eastAsia="MicrosoftYaHei" w:cs="MicrosoftYaHei"/>
          <w:i w:val="0"/>
          <w:caps w:val="0"/>
          <w:color w:val="080808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80808"/>
          <w:spacing w:val="0"/>
          <w:kern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 w:bidi="ar"/>
        </w:rPr>
        <w:t>广安区融媒体中心招聘岗位情况统计表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baseline"/>
      </w:pPr>
      <w:r>
        <w:rPr>
          <w:rFonts w:ascii="Tahoma" w:hAnsi="Tahoma" w:eastAsia="Tahoma" w:cs="Tahoma"/>
          <w:i w:val="0"/>
          <w:caps w:val="0"/>
          <w:color w:val="080808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</w:t>
      </w:r>
    </w:p>
    <w:tbl>
      <w:tblPr>
        <w:tblW w:w="133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562"/>
        <w:gridCol w:w="566"/>
        <w:gridCol w:w="708"/>
        <w:gridCol w:w="1016"/>
        <w:gridCol w:w="1839"/>
        <w:gridCol w:w="1698"/>
        <w:gridCol w:w="5091"/>
        <w:gridCol w:w="10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名额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党派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文化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程度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岗位职责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任职要求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全媒体记者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新闻学、广播电视新闻学、传播学、媒体创意、新闻、广播电视学、播音主持、文化产业管理、汉语言文学、数字媒体艺术等相关专业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独立选题、策划、采访，负责新闻报道，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稿件的采写和编辑；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策划采写人物专访、重要主题宣传等稿件；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根据宣传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需求，策划重大宣传活动和全媒体报道方案。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有一定的文字功底，能独立完成采写任务；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适应全媒体记者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，了解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各类型新媒体平台特点，具备图片拍摄，视频拍摄、剪辑能力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  <w:vertAlign w:val="baseline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bdr w:val="none" w:color="auto" w:sz="0" w:space="0"/>
                <w:vertAlign w:val="baseline"/>
              </w:rPr>
              <w:t>需参加</w:t>
            </w:r>
            <w:r>
              <w:rPr>
                <w:rFonts w:hint="default" w:ascii="方正仿宋_GBK" w:hAnsi="方正仿宋_GBK" w:eastAsia="方正仿宋_GBK" w:cs="方正仿宋_GBK"/>
                <w:b/>
                <w:sz w:val="21"/>
                <w:szCs w:val="21"/>
                <w:bdr w:val="none" w:color="auto" w:sz="0" w:space="0"/>
                <w:vertAlign w:val="baseline"/>
              </w:rPr>
              <w:t>岗位技能测试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bdr w:val="none" w:color="auto" w:sz="0" w:space="0"/>
                <w:vertAlign w:val="baseline"/>
              </w:rPr>
              <w:t>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后期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编辑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媒体创意、广告学、广播电视学、网络与新媒体、文化产业管理、新媒体与信息网络、播音主持、数字媒体艺术等相关专业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负责栏目包装、节目片头、广告片、宣传片、节目、短视频的采编及后期剪辑等工作；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baseline"/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  <w:vertAlign w:val="baseline"/>
              </w:rPr>
              <w:t>与策划团队日常沟通，共同完成创意策划与脚本。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1.28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熟练使用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edius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pre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AE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PS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、达芬奇等编辑软件；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有优秀的审美和视觉表达能力，能够掌握时下趋势，对视频节奏有良好的把握；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具有一定的文案创作、脚本策划写作能力。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需参加</w:t>
            </w:r>
            <w:r>
              <w:rPr>
                <w:rFonts w:hint="default" w:ascii="方正仿宋_GBK" w:hAnsi="方正仿宋_GBK" w:eastAsia="方正仿宋_GBK" w:cs="方正仿宋_GBK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新闻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主播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负责电视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、广播新闻类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节目日常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负责新闻采访外景出镜；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负责大型活动、重要会议主持。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1.28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日后出生），男性身高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175cm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以上，女性身高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160cm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普通话等级一级乙等及以上；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具有较强的政治素质，新闻专业理论功底扎实，有较强的文字写作能力、语言表达能力；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形象好，气质佳，上镜效果好，性格开朗，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善于沟通交流；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需参加</w:t>
            </w:r>
            <w:r>
              <w:rPr>
                <w:rFonts w:hint="default" w:ascii="方正仿宋_GBK" w:hAnsi="方正仿宋_GBK" w:eastAsia="方正仿宋_GBK" w:cs="方正仿宋_GBK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未达到开考比例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取消此岗位招录计划，并将名额转移至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主持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播音主持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、新闻采编等相关专业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负责电视、广播栏目节目的配音、主持；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直播平台、外景电视直播、视频拍摄主持工作；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负责各种活动主持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1.28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1993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日后出生），男性身高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170cm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以上，女性身高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158cm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普通话等级一级乙等及以上；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形象好，气质佳，语言表达能力强；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具有良好的策划与沟通能力、编导能力和文字采编能力；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责任心强，有较强的学习能力和团队合作精神；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具备新媒体思维，有一定的视频、图片拍摄基础，能熟练使用新媒体编辑软件及视频剪辑软件；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熟悉新媒体平台运营；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需参加</w:t>
            </w:r>
            <w:r>
              <w:rPr>
                <w:rFonts w:hint="default" w:ascii="方正仿宋_GBK" w:hAnsi="方正仿宋_GBK" w:eastAsia="方正仿宋_GBK" w:cs="方正仿宋_GBK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播出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通信工程、电子信息工程、计算机科学与技术、软件工程等相关专业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负责本地平台设施设备的网络技术管理与维护；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负责专用设备管理；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建立与维护各种技术管理文档；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负责平台安全事件处置、应急响应并出具分析处理报告；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负责保障中心各部门软硬件需求；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负责各类应用程序开发、搭建工作。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1986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日后出生）；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具有撰写技术文档的能力和专业英语能力，能利用自身技术优势提升团队工作效率；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熟练掌握网络设备（交换机、防火墙、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IPS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、无线设备等）；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linux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服务器上各种软硬件安装与维护；熟练进行局域网搭建、网络维护及故障处理分析；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熟悉机房设施设备；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了解安卓、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IOS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应用开发；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需参加</w:t>
            </w:r>
            <w:r>
              <w:rPr>
                <w:rFonts w:hint="default" w:ascii="方正仿宋_GBK" w:hAnsi="方正仿宋_GBK" w:eastAsia="方正仿宋_GBK" w:cs="方正仿宋_GBK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岗位技能测试。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最低服务年限为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296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注：选择服从调剂的人员，根据个人专业素质及岗位需求可以在考录过程中进行调配。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5459"/>
    <w:rsid w:val="309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2021-04-08T07:52:00Z</dcterms:created>
  <dc:creator>Administrator</dc:creator>
  <cp:lastModifiedBy>Administrator</cp:lastModifiedBy>
  <dcterms:modified xsi:type="dcterms:W3CDTF">2021-04-08T08:52:02Z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