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遵义市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卫生健康局直属</w:t>
      </w:r>
      <w:r>
        <w:rPr>
          <w:rFonts w:hint="eastAsia" w:ascii="方正小标宋简体" w:eastAsia="方正小标宋简体"/>
          <w:sz w:val="30"/>
          <w:szCs w:val="30"/>
        </w:rPr>
        <w:t>事业单位公开选调工作人员报名推荐表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及</w:t>
            </w:r>
          </w:p>
          <w:bookmarkEnd w:id="0"/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E7F7B0E"/>
    <w:rsid w:val="1981190A"/>
    <w:rsid w:val="21A10855"/>
    <w:rsid w:val="2A136384"/>
    <w:rsid w:val="3ADA2C5A"/>
    <w:rsid w:val="4FE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339</TotalTime>
  <ScaleCrop>false</ScaleCrop>
  <LinksUpToDate>false</LinksUpToDate>
  <CharactersWithSpaces>644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2021-04-08T09:50:29Z</cp:lastPrinted>
  <dcterms:modified xsi:type="dcterms:W3CDTF">2021-04-08T10:12:46Z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358C124A564B4D78B0AF5593B5503992</vt:lpwstr>
  </property>
</Properties>
</file>