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附件1</w:t>
      </w:r>
    </w:p>
    <w:p>
      <w:pPr>
        <w:pStyle w:val="2"/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2021年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“万有鄞力”引才工程申报材料清单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一、高端</w:t>
      </w:r>
      <w:r>
        <w:rPr>
          <w:rFonts w:hint="eastAsia" w:ascii="黑体" w:hAnsi="黑体" w:eastAsia="黑体" w:cs="黑体"/>
          <w:sz w:val="32"/>
          <w:szCs w:val="32"/>
        </w:rPr>
        <w:t>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.《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2021年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万有鄞力”引才工程高端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创业团队申报书》（附件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）及有关证明材料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2021年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万有鄞力”引才工程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创业（创新）申报人选情况简表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）（仅带头人填写）。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二、资本</w:t>
      </w:r>
      <w:r>
        <w:rPr>
          <w:rFonts w:hint="eastAsia" w:ascii="黑体" w:hAnsi="黑体" w:eastAsia="黑体" w:cs="黑体"/>
          <w:sz w:val="32"/>
          <w:szCs w:val="32"/>
        </w:rPr>
        <w:t>创业团队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.《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2021年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万有鄞力”引才工程资本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创业团队申报书》（附件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）及有关证明材料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2021年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万有鄞力”引才工程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创业（创新）申报人选情况简表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）（仅带头人填写）。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三、创新团队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.《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2021年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万有鄞力”引才工程创新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团队申报书》（附件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）及有关证明材料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2021年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万有鄞力”引才工程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创业（创新）申报人选情况简表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）（仅带头人填写）。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四、创新人才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.《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2021年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万有鄞力”引才工程创新人才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申报书》（附件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）及有关证明材料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2021年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万有鄞力”引才工程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创业（创新）申报人选情况简表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val="en-US" w:eastAsia="zh-CN"/>
        </w:rPr>
        <w:t>1.申请直接进入综合评审的还需填写《2021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val="en-US" w:eastAsia="zh-CN"/>
        </w:rPr>
        <w:t>“万有鄞力”引才工程科技创新领域直接进入综合评审申请表》（附件7）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</w:rPr>
        <w:t>及有关证明材料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.申请简易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程序的还需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</w:rPr>
        <w:t>《2021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</w:rPr>
        <w:t>“万有鄞力”引才工程科技创新领域简易评审申请表》（附件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</w:rPr>
        <w:t>）及有关证明材料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特殊评审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程序的还需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</w:rPr>
        <w:t>《2021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</w:rPr>
        <w:t>“万有鄞力”引才工程科技创新领域简易评审申请表》（附件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auto"/>
        </w:rPr>
        <w:t>）及有关证明材料。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939D2"/>
    <w:rsid w:val="7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1"/>
    <w:basedOn w:val="1"/>
    <w:qFormat/>
    <w:uiPriority w:val="99"/>
    <w:pPr>
      <w:snapToGrid w:val="0"/>
      <w:spacing w:line="360" w:lineRule="auto"/>
      <w:ind w:firstLine="420"/>
    </w:pPr>
    <w:rPr>
      <w:rFonts w:ascii="宋体" w:hAnsi="宋体" w:cs="宋体"/>
      <w:sz w:val="30"/>
    </w:rPr>
  </w:style>
  <w:style w:type="paragraph" w:customStyle="1" w:styleId="5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2021-04-11T08:29:00Z</dcterms:created>
  <dc:creator>豌豆</dc:creator>
  <cp:lastModifiedBy>豌豆</cp:lastModifiedBy>
  <dcterms:modified xsi:type="dcterms:W3CDTF">2021-04-11T08:30:29Z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43739CFDE3FE43C0AD5C8AB56CFE303C</vt:lpwstr>
  </property>
</Properties>
</file>