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长春分行社会招聘各职位应聘条件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一、支行筹建组组长(1人)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1、本科及以上学历，金融、管理等相关专业；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2.中共党员，6年及以上商业银行营销服务经验，团队管理经验不少于3年，同等岗位工作经验至少2年以上；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3.了解长春市场，具有丰富的客户资源；具有较强的市场营销能力、敏锐的风险意识；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4.具有清晰的管理思路、丰富的团队管理理论及实践经验，能够发挥个人影响力，整合团队成员价值取向，积极影响团队氛围，形成良好的团队文化，达成优异团队成绩；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5、从业记录良好,符合银行监管部门要求的任职资格条件。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二、营业部市场营销部主任（分管零售业务1人）</w:t>
      </w:r>
    </w:p>
    <w:p>
      <w:pPr>
        <w:widowControl/>
        <w:spacing w:line="360" w:lineRule="auto"/>
        <w:jc w:val="left"/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1</w:t>
      </w: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年龄35岁以下，</w:t>
      </w: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本科及以上学历，经济、金融、财务管理、会计或法律等专业；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、遵守国家法律、法规和各项金融规章制度，无不良记录；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3、具有三年以上银行、证券、基金、信托等金融行业等相关工作经验，具有AFP/CFP/CPB资格者优先；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4、具有支行工作经验；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5、具有良好的沟通和写作能力、较强的组织协调能力，良好的分析、调研能力；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6、积极主动、认真负责，具备较强的团队合作意识；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 7、符合我行亲属回避相关制度规定。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三、营业室主任（1人）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1、</w:t>
      </w: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年龄35岁以下，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本科及以上学历，金融、管理等相关专业；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2、5年及以上商业银行运营条线工作经验，同等岗位工作经验至少2年以上；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3、熟悉银行运营工作，熟知金融、经济法律法规；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53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4、有较强的风控意识，有一定的管理能力，责任心强、耐心细致。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四、财务会计部资产负债岗（主管1人）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1、年龄35岁以下，本科及以上学历，金融、管理等相关专业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2.3年以上工作经验，有财务管理工作经验者优先；                           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3.具有良好的团队合作精神，执行力强；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4.职业操守良好，品行端正，诚实守信，廉洁自律，有较强的全局观念、责任心和敬业精神，身体健康，能协助上级创造良好的工作环境和团队文化，具备较强的组织协调、沟通能力。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五、渠道经理（</w:t>
      </w:r>
      <w:bookmarkStart w:id="0" w:name="_GoBack"/>
      <w:bookmarkEnd w:id="0"/>
      <w:r>
        <w:rPr>
          <w:rFonts w:hint="eastAsia" w:ascii="宋体" w:hAnsi="宋体" w:cs="Arial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1人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1、年龄35岁以下，</w:t>
      </w:r>
      <w:r>
        <w:rPr>
          <w:rFonts w:hint="eastAsia" w:ascii="宋体" w:hAnsi="宋体" w:cs="Arial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本科及以上学历，金融、营销等相关专业；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2、1年以上商业银行或2年以上非银行金融机构营销服务工作经验，具有商业银行同岗位工作经验者优先；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3.具备良好的沟通能力、协调能力以及市场拓展能力和风险研判能力，具有良好的团队合作精神，执行力强；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4.职业操守良好，品行端正，诚实守信，廉洁自律，有较强的全局观念、责任心和敬业精神，身体健康，能协助上级创造良好的工作环境和团队文化，具备较强的组织协调、沟通能力。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理财经理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人）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1、年龄35岁以下，本科及以上学历，金融、营销等相关专业；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2、3年以上商业银行或5年以上非银行金融机构营销服务工作经验，具有商业银行同岗位工作经验者优先；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3、持有银行、保险、基金从业资格证，持有CFP、AFP、CHFP等相关理财证书优先；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4、具有客户资源的优先考虑。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七、厅堂经理（1人）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、年龄35岁以下，本科及以上学历，经济、金融、财务管理、会计或法律等专业；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、遵守国家法律、法规和各项金融规章制度，无不良记录；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3、具有较强的服务意识和亲和力、良好的沟通与团队协作能力，自我情绪控制与管理能力、处理各类突发事件能力、学习能力强；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4、具有在银行一线网点工作经验，具备一定的客户识别和分流技巧、产品推介和销售技巧；</w:t>
      </w:r>
    </w:p>
    <w:p>
      <w:pPr>
        <w:widowControl/>
        <w:spacing w:line="360" w:lineRule="auto"/>
        <w:ind w:firstLine="352" w:firstLineChars="196"/>
        <w:jc w:val="left"/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5、符合我行亲属回避相关制度规定。</w:t>
      </w:r>
    </w:p>
    <w:p>
      <w:pPr>
        <w:widowControl/>
        <w:spacing w:line="360" w:lineRule="auto"/>
        <w:ind w:firstLine="352" w:firstLineChars="196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89"/>
    <w:rsid w:val="00085BB8"/>
    <w:rsid w:val="00086C34"/>
    <w:rsid w:val="00171CA6"/>
    <w:rsid w:val="00321289"/>
    <w:rsid w:val="00437045"/>
    <w:rsid w:val="00615FFC"/>
    <w:rsid w:val="00782BBA"/>
    <w:rsid w:val="00B1179B"/>
    <w:rsid w:val="00E47EFC"/>
    <w:rsid w:val="00EA0457"/>
    <w:rsid w:val="026268F8"/>
    <w:rsid w:val="0519300A"/>
    <w:rsid w:val="15C47445"/>
    <w:rsid w:val="161D1B21"/>
    <w:rsid w:val="1E0E11DD"/>
    <w:rsid w:val="1F603109"/>
    <w:rsid w:val="20F71F25"/>
    <w:rsid w:val="29F23371"/>
    <w:rsid w:val="2CED1241"/>
    <w:rsid w:val="34CD71AE"/>
    <w:rsid w:val="435E2995"/>
    <w:rsid w:val="45282152"/>
    <w:rsid w:val="4B924B09"/>
    <w:rsid w:val="591304B3"/>
    <w:rsid w:val="5B952750"/>
    <w:rsid w:val="5CC85FC5"/>
    <w:rsid w:val="5E0821D5"/>
    <w:rsid w:val="64DB2183"/>
    <w:rsid w:val="706274A3"/>
    <w:rsid w:val="710C46CE"/>
    <w:rsid w:val="74975458"/>
    <w:rsid w:val="78237BA7"/>
    <w:rsid w:val="7B9E7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Calibr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2020-12-28T05:45:00Z</dcterms:created>
  <dc:creator>郭超</dc:creator>
  <cp:lastModifiedBy>陈旭嫦</cp:lastModifiedBy>
  <dcterms:modified xsi:type="dcterms:W3CDTF">2021-04-19T03:47:45Z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