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bdr w:val="none" w:color="auto" w:sz="0" w:space="0"/>
          <w:shd w:val="clear" w:fill="FFFFFF"/>
        </w:rPr>
        <w:t>岗位要求</w:t>
      </w:r>
    </w:p>
    <w:tbl>
      <w:tblPr>
        <w:tblW w:w="843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939"/>
        <w:gridCol w:w="815"/>
        <w:gridCol w:w="911"/>
        <w:gridCol w:w="911"/>
        <w:gridCol w:w="1246"/>
        <w:gridCol w:w="1246"/>
        <w:gridCol w:w="236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584" w:hRule="atLeast"/>
          <w:jc w:val="center"/>
        </w:trPr>
        <w:tc>
          <w:tcPr>
            <w:tcW w:w="939" w:type="dxa"/>
            <w:tcBorders>
              <w:top w:val="single" w:color="000000" w:sz="8" w:space="0"/>
              <w:left w:val="single" w:color="000000" w:sz="8" w:space="0"/>
              <w:bottom w:val="single" w:color="000000" w:sz="8" w:space="0"/>
              <w:right w:val="single" w:color="000000" w:sz="8" w:space="0"/>
            </w:tcBorders>
            <w:shd w:val="clear"/>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宋体" w:hAnsi="宋体" w:eastAsia="宋体" w:cs="宋体"/>
                <w:b w:val="0"/>
                <w:sz w:val="24"/>
                <w:szCs w:val="24"/>
              </w:rPr>
            </w:pPr>
            <w:r>
              <w:rPr>
                <w:rFonts w:ascii="宋体" w:hAnsi="宋体" w:eastAsia="宋体" w:cs="宋体"/>
                <w:b w:val="0"/>
                <w:kern w:val="0"/>
                <w:sz w:val="24"/>
                <w:szCs w:val="24"/>
                <w:bdr w:val="none" w:color="auto" w:sz="0" w:space="0"/>
                <w:lang w:val="en-US" w:eastAsia="zh-CN" w:bidi="ar"/>
              </w:rPr>
              <w:t>岗位名称</w:t>
            </w:r>
          </w:p>
        </w:tc>
        <w:tc>
          <w:tcPr>
            <w:tcW w:w="815" w:type="dxa"/>
            <w:tcBorders>
              <w:top w:val="single" w:color="000000" w:sz="8" w:space="0"/>
              <w:left w:val="nil"/>
              <w:bottom w:val="single" w:color="000000" w:sz="8" w:space="0"/>
              <w:right w:val="single" w:color="000000" w:sz="8" w:space="0"/>
            </w:tcBorders>
            <w:shd w:val="clear"/>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宋体" w:hAnsi="宋体" w:eastAsia="宋体" w:cs="宋体"/>
                <w:b w:val="0"/>
                <w:sz w:val="24"/>
                <w:szCs w:val="24"/>
              </w:rPr>
            </w:pPr>
            <w:r>
              <w:rPr>
                <w:rFonts w:ascii="宋体" w:hAnsi="宋体" w:eastAsia="宋体" w:cs="宋体"/>
                <w:b w:val="0"/>
                <w:kern w:val="0"/>
                <w:sz w:val="24"/>
                <w:szCs w:val="24"/>
                <w:bdr w:val="none" w:color="auto" w:sz="0" w:space="0"/>
                <w:lang w:val="en-US" w:eastAsia="zh-CN" w:bidi="ar"/>
              </w:rPr>
              <w:t>招聘人数</w:t>
            </w:r>
          </w:p>
        </w:tc>
        <w:tc>
          <w:tcPr>
            <w:tcW w:w="911" w:type="dxa"/>
            <w:tcBorders>
              <w:top w:val="single" w:color="000000" w:sz="8" w:space="0"/>
              <w:left w:val="nil"/>
              <w:bottom w:val="single" w:color="000000" w:sz="8" w:space="0"/>
              <w:right w:val="single" w:color="000000" w:sz="8" w:space="0"/>
            </w:tcBorders>
            <w:shd w:val="clear"/>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宋体" w:hAnsi="宋体" w:eastAsia="宋体" w:cs="宋体"/>
                <w:b w:val="0"/>
                <w:sz w:val="24"/>
                <w:szCs w:val="24"/>
              </w:rPr>
            </w:pPr>
            <w:r>
              <w:rPr>
                <w:rFonts w:ascii="宋体" w:hAnsi="宋体" w:eastAsia="宋体" w:cs="宋体"/>
                <w:b w:val="0"/>
                <w:kern w:val="0"/>
                <w:sz w:val="24"/>
                <w:szCs w:val="24"/>
                <w:bdr w:val="none" w:color="auto" w:sz="0" w:space="0"/>
                <w:lang w:val="en-US" w:eastAsia="zh-CN" w:bidi="ar"/>
              </w:rPr>
              <w:t>年龄</w:t>
            </w:r>
          </w:p>
        </w:tc>
        <w:tc>
          <w:tcPr>
            <w:tcW w:w="911" w:type="dxa"/>
            <w:tcBorders>
              <w:top w:val="single" w:color="000000" w:sz="8" w:space="0"/>
              <w:left w:val="nil"/>
              <w:bottom w:val="single" w:color="000000" w:sz="8" w:space="0"/>
              <w:right w:val="single" w:color="000000" w:sz="8" w:space="0"/>
            </w:tcBorders>
            <w:shd w:val="clear"/>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宋体" w:hAnsi="宋体" w:eastAsia="宋体" w:cs="宋体"/>
                <w:b w:val="0"/>
                <w:sz w:val="24"/>
                <w:szCs w:val="24"/>
              </w:rPr>
            </w:pPr>
            <w:r>
              <w:rPr>
                <w:rFonts w:ascii="宋体" w:hAnsi="宋体" w:eastAsia="宋体" w:cs="宋体"/>
                <w:b w:val="0"/>
                <w:kern w:val="0"/>
                <w:sz w:val="24"/>
                <w:szCs w:val="24"/>
                <w:bdr w:val="none" w:color="auto" w:sz="0" w:space="0"/>
                <w:lang w:val="en-US" w:eastAsia="zh-CN" w:bidi="ar"/>
              </w:rPr>
              <w:t>学历</w:t>
            </w:r>
          </w:p>
        </w:tc>
        <w:tc>
          <w:tcPr>
            <w:tcW w:w="1246" w:type="dxa"/>
            <w:tcBorders>
              <w:top w:val="single" w:color="000000" w:sz="8" w:space="0"/>
              <w:left w:val="nil"/>
              <w:bottom w:val="single" w:color="000000" w:sz="8" w:space="0"/>
              <w:right w:val="single" w:color="000000" w:sz="8" w:space="0"/>
            </w:tcBorders>
            <w:shd w:val="clear"/>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宋体" w:hAnsi="宋体" w:eastAsia="宋体" w:cs="宋体"/>
                <w:b w:val="0"/>
                <w:sz w:val="24"/>
                <w:szCs w:val="24"/>
              </w:rPr>
            </w:pPr>
            <w:r>
              <w:rPr>
                <w:rFonts w:ascii="宋体" w:hAnsi="宋体" w:eastAsia="宋体" w:cs="宋体"/>
                <w:b w:val="0"/>
                <w:kern w:val="0"/>
                <w:sz w:val="24"/>
                <w:szCs w:val="24"/>
                <w:bdr w:val="none" w:color="auto" w:sz="0" w:space="0"/>
                <w:lang w:val="en-US" w:eastAsia="zh-CN" w:bidi="ar"/>
              </w:rPr>
              <w:t>学历类别</w:t>
            </w:r>
          </w:p>
        </w:tc>
        <w:tc>
          <w:tcPr>
            <w:tcW w:w="1246" w:type="dxa"/>
            <w:tcBorders>
              <w:top w:val="single" w:color="000000" w:sz="8" w:space="0"/>
              <w:left w:val="nil"/>
              <w:bottom w:val="single" w:color="000000" w:sz="8" w:space="0"/>
              <w:right w:val="single" w:color="000000" w:sz="8" w:space="0"/>
            </w:tcBorders>
            <w:shd w:val="clear"/>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宋体" w:hAnsi="宋体" w:eastAsia="宋体" w:cs="宋体"/>
                <w:b w:val="0"/>
                <w:sz w:val="24"/>
                <w:szCs w:val="24"/>
              </w:rPr>
            </w:pPr>
            <w:r>
              <w:rPr>
                <w:rFonts w:ascii="宋体" w:hAnsi="宋体" w:eastAsia="宋体" w:cs="宋体"/>
                <w:b w:val="0"/>
                <w:kern w:val="0"/>
                <w:sz w:val="24"/>
                <w:szCs w:val="24"/>
                <w:bdr w:val="none" w:color="auto" w:sz="0" w:space="0"/>
                <w:lang w:val="en-US" w:eastAsia="zh-CN" w:bidi="ar"/>
              </w:rPr>
              <w:t>专业</w:t>
            </w:r>
          </w:p>
        </w:tc>
        <w:tc>
          <w:tcPr>
            <w:tcW w:w="2361" w:type="dxa"/>
            <w:tcBorders>
              <w:top w:val="single" w:color="000000" w:sz="8" w:space="0"/>
              <w:left w:val="nil"/>
              <w:bottom w:val="single" w:color="000000" w:sz="8" w:space="0"/>
              <w:right w:val="single" w:color="000000" w:sz="8" w:space="0"/>
            </w:tcBorders>
            <w:shd w:val="clear"/>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宋体" w:hAnsi="宋体" w:eastAsia="宋体" w:cs="宋体"/>
                <w:b w:val="0"/>
                <w:sz w:val="24"/>
                <w:szCs w:val="24"/>
              </w:rPr>
            </w:pPr>
            <w:r>
              <w:rPr>
                <w:rFonts w:ascii="宋体" w:hAnsi="宋体" w:eastAsia="宋体" w:cs="宋体"/>
                <w:b w:val="0"/>
                <w:kern w:val="0"/>
                <w:sz w:val="24"/>
                <w:szCs w:val="24"/>
                <w:bdr w:val="none" w:color="auto" w:sz="0" w:space="0"/>
                <w:lang w:val="en-US" w:eastAsia="zh-CN" w:bidi="ar"/>
              </w:rPr>
              <w:t>其它要求</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514" w:hRule="atLeast"/>
          <w:jc w:val="center"/>
        </w:trPr>
        <w:tc>
          <w:tcPr>
            <w:tcW w:w="939" w:type="dxa"/>
            <w:tcBorders>
              <w:top w:val="nil"/>
              <w:left w:val="single" w:color="000000" w:sz="8" w:space="0"/>
              <w:bottom w:val="single" w:color="000000" w:sz="8" w:space="0"/>
              <w:right w:val="single" w:color="000000" w:sz="8" w:space="0"/>
            </w:tcBorders>
            <w:shd w:val="clear"/>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宋体" w:hAnsi="宋体" w:eastAsia="宋体" w:cs="宋体"/>
                <w:b w:val="0"/>
                <w:sz w:val="24"/>
                <w:szCs w:val="24"/>
              </w:rPr>
            </w:pPr>
            <w:r>
              <w:rPr>
                <w:rFonts w:ascii="宋体" w:hAnsi="宋体" w:eastAsia="宋体" w:cs="宋体"/>
                <w:b w:val="0"/>
                <w:kern w:val="0"/>
                <w:sz w:val="24"/>
                <w:szCs w:val="24"/>
                <w:bdr w:val="none" w:color="auto" w:sz="0" w:space="0"/>
                <w:lang w:val="en-US" w:eastAsia="zh-CN" w:bidi="ar"/>
              </w:rPr>
              <w:t>口腔科医师</w:t>
            </w:r>
          </w:p>
        </w:tc>
        <w:tc>
          <w:tcPr>
            <w:tcW w:w="815" w:type="dxa"/>
            <w:tcBorders>
              <w:top w:val="nil"/>
              <w:left w:val="nil"/>
              <w:bottom w:val="single" w:color="000000" w:sz="8" w:space="0"/>
              <w:right w:val="single" w:color="000000" w:sz="8" w:space="0"/>
            </w:tcBorders>
            <w:shd w:val="clear"/>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宋体" w:hAnsi="宋体" w:eastAsia="宋体" w:cs="宋体"/>
                <w:b w:val="0"/>
                <w:sz w:val="24"/>
                <w:szCs w:val="24"/>
              </w:rPr>
            </w:pPr>
            <w:r>
              <w:rPr>
                <w:rFonts w:ascii="Calibri" w:hAnsi="Calibri" w:eastAsia="宋体" w:cs="Calibri"/>
                <w:b w:val="0"/>
                <w:kern w:val="0"/>
                <w:sz w:val="24"/>
                <w:szCs w:val="24"/>
                <w:bdr w:val="none" w:color="auto" w:sz="0" w:space="0"/>
                <w:lang w:val="en-US" w:eastAsia="zh-CN" w:bidi="ar"/>
              </w:rPr>
              <w:t>1</w:t>
            </w:r>
          </w:p>
        </w:tc>
        <w:tc>
          <w:tcPr>
            <w:tcW w:w="911" w:type="dxa"/>
            <w:tcBorders>
              <w:top w:val="nil"/>
              <w:left w:val="nil"/>
              <w:bottom w:val="single" w:color="000000" w:sz="8" w:space="0"/>
              <w:right w:val="single" w:color="000000" w:sz="8" w:space="0"/>
            </w:tcBorders>
            <w:shd w:val="clear"/>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宋体" w:hAnsi="宋体" w:eastAsia="宋体" w:cs="宋体"/>
                <w:b w:val="0"/>
                <w:sz w:val="24"/>
                <w:szCs w:val="24"/>
              </w:rPr>
            </w:pPr>
            <w:r>
              <w:rPr>
                <w:rFonts w:hint="default" w:ascii="Calibri" w:hAnsi="Calibri" w:eastAsia="宋体" w:cs="Calibri"/>
                <w:b w:val="0"/>
                <w:kern w:val="0"/>
                <w:sz w:val="24"/>
                <w:szCs w:val="24"/>
                <w:bdr w:val="none" w:color="auto" w:sz="0" w:space="0"/>
                <w:lang w:val="en-US" w:eastAsia="zh-CN" w:bidi="ar"/>
              </w:rPr>
              <w:t>40</w:t>
            </w:r>
            <w:r>
              <w:rPr>
                <w:rFonts w:ascii="宋体" w:hAnsi="宋体" w:eastAsia="宋体" w:cs="宋体"/>
                <w:b w:val="0"/>
                <w:kern w:val="0"/>
                <w:sz w:val="24"/>
                <w:szCs w:val="24"/>
                <w:bdr w:val="none" w:color="auto" w:sz="0" w:space="0"/>
                <w:lang w:val="en-US" w:eastAsia="zh-CN" w:bidi="ar"/>
              </w:rPr>
              <w:t>周岁及以下</w:t>
            </w:r>
          </w:p>
        </w:tc>
        <w:tc>
          <w:tcPr>
            <w:tcW w:w="911" w:type="dxa"/>
            <w:tcBorders>
              <w:top w:val="nil"/>
              <w:left w:val="nil"/>
              <w:bottom w:val="single" w:color="000000" w:sz="8" w:space="0"/>
              <w:right w:val="single" w:color="000000" w:sz="8" w:space="0"/>
            </w:tcBorders>
            <w:shd w:val="clear"/>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宋体" w:hAnsi="宋体" w:eastAsia="宋体" w:cs="宋体"/>
                <w:b w:val="0"/>
                <w:sz w:val="24"/>
                <w:szCs w:val="24"/>
              </w:rPr>
            </w:pPr>
            <w:r>
              <w:rPr>
                <w:rFonts w:ascii="宋体" w:hAnsi="宋体" w:eastAsia="宋体" w:cs="宋体"/>
                <w:b w:val="0"/>
                <w:kern w:val="0"/>
                <w:sz w:val="24"/>
                <w:szCs w:val="24"/>
                <w:bdr w:val="none" w:color="auto" w:sz="0" w:space="0"/>
                <w:lang w:val="en-US" w:eastAsia="zh-CN" w:bidi="ar"/>
              </w:rPr>
              <w:t>大专及以上学历</w:t>
            </w:r>
          </w:p>
        </w:tc>
        <w:tc>
          <w:tcPr>
            <w:tcW w:w="1246" w:type="dxa"/>
            <w:tcBorders>
              <w:top w:val="nil"/>
              <w:left w:val="nil"/>
              <w:bottom w:val="single" w:color="000000" w:sz="8" w:space="0"/>
              <w:right w:val="single" w:color="000000" w:sz="8" w:space="0"/>
            </w:tcBorders>
            <w:shd w:val="clear"/>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宋体" w:hAnsi="宋体" w:eastAsia="宋体" w:cs="宋体"/>
                <w:b w:val="0"/>
                <w:sz w:val="24"/>
                <w:szCs w:val="24"/>
              </w:rPr>
            </w:pPr>
            <w:r>
              <w:rPr>
                <w:rFonts w:ascii="宋体" w:hAnsi="宋体" w:eastAsia="宋体" w:cs="宋体"/>
                <w:b w:val="0"/>
                <w:kern w:val="0"/>
                <w:sz w:val="24"/>
                <w:szCs w:val="24"/>
                <w:bdr w:val="none" w:color="auto" w:sz="0" w:space="0"/>
                <w:lang w:val="en-US" w:eastAsia="zh-CN" w:bidi="ar"/>
              </w:rPr>
              <w:t>普通全日制</w:t>
            </w:r>
          </w:p>
        </w:tc>
        <w:tc>
          <w:tcPr>
            <w:tcW w:w="1246" w:type="dxa"/>
            <w:tcBorders>
              <w:top w:val="nil"/>
              <w:left w:val="nil"/>
              <w:bottom w:val="single" w:color="000000" w:sz="8" w:space="0"/>
              <w:right w:val="single" w:color="000000" w:sz="8" w:space="0"/>
            </w:tcBorders>
            <w:shd w:val="clear"/>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宋体" w:hAnsi="宋体" w:eastAsia="宋体" w:cs="宋体"/>
                <w:b w:val="0"/>
                <w:sz w:val="24"/>
                <w:szCs w:val="24"/>
              </w:rPr>
            </w:pPr>
            <w:r>
              <w:rPr>
                <w:rFonts w:ascii="宋体" w:hAnsi="宋体" w:eastAsia="宋体" w:cs="宋体"/>
                <w:b w:val="0"/>
                <w:kern w:val="0"/>
                <w:sz w:val="24"/>
                <w:szCs w:val="24"/>
                <w:bdr w:val="none" w:color="auto" w:sz="0" w:space="0"/>
                <w:lang w:val="en-US" w:eastAsia="zh-CN" w:bidi="ar"/>
              </w:rPr>
              <w:t>口腔医学</w:t>
            </w:r>
          </w:p>
        </w:tc>
        <w:tc>
          <w:tcPr>
            <w:tcW w:w="2361" w:type="dxa"/>
            <w:tcBorders>
              <w:top w:val="nil"/>
              <w:left w:val="nil"/>
              <w:bottom w:val="single" w:color="000000" w:sz="8" w:space="0"/>
              <w:right w:val="single" w:color="000000" w:sz="8" w:space="0"/>
            </w:tcBorders>
            <w:shd w:val="clear"/>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宋体" w:hAnsi="宋体" w:eastAsia="宋体" w:cs="宋体"/>
                <w:b w:val="0"/>
                <w:sz w:val="24"/>
                <w:szCs w:val="24"/>
              </w:rPr>
            </w:pPr>
            <w:r>
              <w:rPr>
                <w:rFonts w:ascii="宋体" w:hAnsi="宋体" w:eastAsia="宋体" w:cs="宋体"/>
                <w:b w:val="0"/>
                <w:kern w:val="0"/>
                <w:sz w:val="24"/>
                <w:szCs w:val="24"/>
                <w:bdr w:val="none" w:color="auto" w:sz="0" w:space="0"/>
                <w:lang w:val="en-US" w:eastAsia="zh-CN" w:bidi="ar"/>
              </w:rPr>
              <w:t>具备执业医师资格，执业范围为口腔；在确保到退休社保最低缴费年限达到</w:t>
            </w:r>
            <w:r>
              <w:rPr>
                <w:rFonts w:hint="default" w:ascii="Calibri" w:hAnsi="Calibri" w:eastAsia="宋体" w:cs="Calibri"/>
                <w:b w:val="0"/>
                <w:kern w:val="0"/>
                <w:sz w:val="24"/>
                <w:szCs w:val="24"/>
                <w:bdr w:val="none" w:color="auto" w:sz="0" w:space="0"/>
                <w:lang w:val="en-US" w:eastAsia="zh-CN" w:bidi="ar"/>
              </w:rPr>
              <w:t>15</w:t>
            </w:r>
            <w:r>
              <w:rPr>
                <w:rFonts w:ascii="宋体" w:hAnsi="宋体" w:eastAsia="宋体" w:cs="宋体"/>
                <w:b w:val="0"/>
                <w:kern w:val="0"/>
                <w:sz w:val="24"/>
                <w:szCs w:val="24"/>
                <w:bdr w:val="none" w:color="auto" w:sz="0" w:space="0"/>
                <w:lang w:val="en-US" w:eastAsia="zh-CN" w:bidi="ar"/>
              </w:rPr>
              <w:t>年的前提下，年龄可放宽至</w:t>
            </w:r>
            <w:r>
              <w:rPr>
                <w:rFonts w:hint="default" w:ascii="Calibri" w:hAnsi="Calibri" w:eastAsia="宋体" w:cs="Calibri"/>
                <w:b w:val="0"/>
                <w:kern w:val="0"/>
                <w:sz w:val="24"/>
                <w:szCs w:val="24"/>
                <w:bdr w:val="none" w:color="auto" w:sz="0" w:space="0"/>
                <w:lang w:val="en-US" w:eastAsia="zh-CN" w:bidi="ar"/>
              </w:rPr>
              <w:t>45</w:t>
            </w:r>
            <w:r>
              <w:rPr>
                <w:rFonts w:ascii="宋体" w:hAnsi="宋体" w:eastAsia="宋体" w:cs="宋体"/>
                <w:b w:val="0"/>
                <w:kern w:val="0"/>
                <w:sz w:val="24"/>
                <w:szCs w:val="24"/>
                <w:bdr w:val="none" w:color="auto" w:sz="0" w:space="0"/>
                <w:lang w:val="en-US" w:eastAsia="zh-CN" w:bidi="ar"/>
              </w:rPr>
              <w:t>周岁及以下。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64" w:hRule="atLeast"/>
          <w:jc w:val="center"/>
        </w:trPr>
        <w:tc>
          <w:tcPr>
            <w:tcW w:w="939" w:type="dxa"/>
            <w:tcBorders>
              <w:top w:val="nil"/>
              <w:left w:val="single" w:color="000000" w:sz="8" w:space="0"/>
              <w:bottom w:val="single" w:color="000000" w:sz="8" w:space="0"/>
              <w:right w:val="single" w:color="000000" w:sz="8" w:space="0"/>
            </w:tcBorders>
            <w:shd w:val="clear"/>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宋体" w:hAnsi="宋体" w:eastAsia="宋体" w:cs="宋体"/>
                <w:b w:val="0"/>
                <w:sz w:val="24"/>
                <w:szCs w:val="24"/>
              </w:rPr>
            </w:pPr>
            <w:r>
              <w:rPr>
                <w:rFonts w:ascii="宋体" w:hAnsi="宋体" w:eastAsia="宋体" w:cs="宋体"/>
                <w:b w:val="0"/>
                <w:kern w:val="0"/>
                <w:sz w:val="24"/>
                <w:szCs w:val="24"/>
                <w:bdr w:val="none" w:color="auto" w:sz="0" w:space="0"/>
                <w:lang w:val="en-US" w:eastAsia="zh-CN" w:bidi="ar"/>
              </w:rPr>
              <w:t>防保科护士</w:t>
            </w:r>
          </w:p>
        </w:tc>
        <w:tc>
          <w:tcPr>
            <w:tcW w:w="815" w:type="dxa"/>
            <w:tcBorders>
              <w:top w:val="nil"/>
              <w:left w:val="nil"/>
              <w:bottom w:val="single" w:color="000000" w:sz="8" w:space="0"/>
              <w:right w:val="single" w:color="000000" w:sz="8" w:space="0"/>
            </w:tcBorders>
            <w:shd w:val="clear"/>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宋体" w:hAnsi="宋体" w:eastAsia="宋体" w:cs="宋体"/>
                <w:b w:val="0"/>
                <w:sz w:val="24"/>
                <w:szCs w:val="24"/>
              </w:rPr>
            </w:pPr>
            <w:r>
              <w:rPr>
                <w:rFonts w:hint="default" w:ascii="Calibri" w:hAnsi="Calibri" w:eastAsia="宋体" w:cs="Calibri"/>
                <w:b w:val="0"/>
                <w:kern w:val="0"/>
                <w:sz w:val="24"/>
                <w:szCs w:val="24"/>
                <w:bdr w:val="none" w:color="auto" w:sz="0" w:space="0"/>
                <w:lang w:val="en-US" w:eastAsia="zh-CN" w:bidi="ar"/>
              </w:rPr>
              <w:t>1</w:t>
            </w:r>
          </w:p>
        </w:tc>
        <w:tc>
          <w:tcPr>
            <w:tcW w:w="911" w:type="dxa"/>
            <w:tcBorders>
              <w:top w:val="nil"/>
              <w:left w:val="nil"/>
              <w:bottom w:val="single" w:color="000000" w:sz="8" w:space="0"/>
              <w:right w:val="single" w:color="000000" w:sz="8" w:space="0"/>
            </w:tcBorders>
            <w:shd w:val="clear"/>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宋体" w:hAnsi="宋体" w:eastAsia="宋体" w:cs="宋体"/>
                <w:b w:val="0"/>
                <w:sz w:val="24"/>
                <w:szCs w:val="24"/>
              </w:rPr>
            </w:pPr>
            <w:r>
              <w:rPr>
                <w:rFonts w:hint="default" w:ascii="Calibri" w:hAnsi="Calibri" w:eastAsia="宋体" w:cs="Calibri"/>
                <w:b w:val="0"/>
                <w:kern w:val="0"/>
                <w:sz w:val="24"/>
                <w:szCs w:val="24"/>
                <w:bdr w:val="none" w:color="auto" w:sz="0" w:space="0"/>
                <w:lang w:val="en-US" w:eastAsia="zh-CN" w:bidi="ar"/>
              </w:rPr>
              <w:t>35</w:t>
            </w:r>
            <w:r>
              <w:rPr>
                <w:rFonts w:ascii="宋体" w:hAnsi="宋体" w:eastAsia="宋体" w:cs="宋体"/>
                <w:b w:val="0"/>
                <w:kern w:val="0"/>
                <w:sz w:val="24"/>
                <w:szCs w:val="24"/>
                <w:bdr w:val="none" w:color="auto" w:sz="0" w:space="0"/>
                <w:lang w:val="en-US" w:eastAsia="zh-CN" w:bidi="ar"/>
              </w:rPr>
              <w:t>周岁及以下</w:t>
            </w:r>
          </w:p>
        </w:tc>
        <w:tc>
          <w:tcPr>
            <w:tcW w:w="911" w:type="dxa"/>
            <w:tcBorders>
              <w:top w:val="nil"/>
              <w:left w:val="nil"/>
              <w:bottom w:val="single" w:color="000000" w:sz="8" w:space="0"/>
              <w:right w:val="single" w:color="000000" w:sz="8" w:space="0"/>
            </w:tcBorders>
            <w:shd w:val="clear"/>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宋体" w:hAnsi="宋体" w:eastAsia="宋体" w:cs="宋体"/>
                <w:b w:val="0"/>
                <w:sz w:val="24"/>
                <w:szCs w:val="24"/>
              </w:rPr>
            </w:pPr>
            <w:r>
              <w:rPr>
                <w:rFonts w:ascii="宋体" w:hAnsi="宋体" w:eastAsia="宋体" w:cs="宋体"/>
                <w:b w:val="0"/>
                <w:kern w:val="0"/>
                <w:sz w:val="24"/>
                <w:szCs w:val="24"/>
                <w:bdr w:val="none" w:color="auto" w:sz="0" w:space="0"/>
                <w:lang w:val="en-US" w:eastAsia="zh-CN" w:bidi="ar"/>
              </w:rPr>
              <w:t>大专及以上学历</w:t>
            </w:r>
          </w:p>
        </w:tc>
        <w:tc>
          <w:tcPr>
            <w:tcW w:w="1246" w:type="dxa"/>
            <w:tcBorders>
              <w:top w:val="nil"/>
              <w:left w:val="nil"/>
              <w:bottom w:val="single" w:color="000000" w:sz="8" w:space="0"/>
              <w:right w:val="single" w:color="000000" w:sz="8" w:space="0"/>
            </w:tcBorders>
            <w:shd w:val="clear"/>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宋体" w:hAnsi="宋体" w:eastAsia="宋体" w:cs="宋体"/>
                <w:b w:val="0"/>
                <w:sz w:val="24"/>
                <w:szCs w:val="24"/>
              </w:rPr>
            </w:pPr>
            <w:r>
              <w:rPr>
                <w:rFonts w:ascii="宋体" w:hAnsi="宋体" w:eastAsia="宋体" w:cs="宋体"/>
                <w:b w:val="0"/>
                <w:kern w:val="0"/>
                <w:sz w:val="24"/>
                <w:szCs w:val="24"/>
                <w:bdr w:val="none" w:color="auto" w:sz="0" w:space="0"/>
                <w:lang w:val="en-US" w:eastAsia="zh-CN" w:bidi="ar"/>
              </w:rPr>
              <w:t>普通全日制</w:t>
            </w:r>
          </w:p>
        </w:tc>
        <w:tc>
          <w:tcPr>
            <w:tcW w:w="1246" w:type="dxa"/>
            <w:tcBorders>
              <w:top w:val="nil"/>
              <w:left w:val="nil"/>
              <w:bottom w:val="single" w:color="000000" w:sz="8" w:space="0"/>
              <w:right w:val="single" w:color="000000" w:sz="8" w:space="0"/>
            </w:tcBorders>
            <w:shd w:val="clear"/>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宋体" w:hAnsi="宋体" w:eastAsia="宋体" w:cs="宋体"/>
                <w:b w:val="0"/>
                <w:sz w:val="24"/>
                <w:szCs w:val="24"/>
              </w:rPr>
            </w:pPr>
            <w:r>
              <w:rPr>
                <w:rFonts w:ascii="宋体" w:hAnsi="宋体" w:eastAsia="宋体" w:cs="宋体"/>
                <w:b w:val="0"/>
                <w:kern w:val="0"/>
                <w:sz w:val="24"/>
                <w:szCs w:val="24"/>
                <w:bdr w:val="none" w:color="auto" w:sz="0" w:space="0"/>
                <w:lang w:val="en-US" w:eastAsia="zh-CN" w:bidi="ar"/>
              </w:rPr>
              <w:t>护理学类</w:t>
            </w:r>
          </w:p>
        </w:tc>
        <w:tc>
          <w:tcPr>
            <w:tcW w:w="2361" w:type="dxa"/>
            <w:tcBorders>
              <w:top w:val="nil"/>
              <w:left w:val="nil"/>
              <w:bottom w:val="single" w:color="000000" w:sz="8" w:space="0"/>
              <w:right w:val="single" w:color="000000" w:sz="8" w:space="0"/>
            </w:tcBorders>
            <w:shd w:val="clear"/>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宋体" w:hAnsi="宋体" w:eastAsia="宋体" w:cs="宋体"/>
                <w:b w:val="0"/>
                <w:sz w:val="24"/>
                <w:szCs w:val="24"/>
              </w:rPr>
            </w:pPr>
            <w:r>
              <w:rPr>
                <w:rFonts w:ascii="宋体" w:hAnsi="宋体" w:eastAsia="宋体" w:cs="宋体"/>
                <w:b w:val="0"/>
                <w:kern w:val="0"/>
                <w:sz w:val="24"/>
                <w:szCs w:val="24"/>
                <w:bdr w:val="none" w:color="auto" w:sz="0" w:space="0"/>
                <w:lang w:val="en-US" w:eastAsia="zh-CN" w:bidi="ar"/>
              </w:rPr>
              <w:t>具有护士及以上资格证书。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宋体" w:hAnsi="宋体" w:eastAsia="宋体" w:cs="宋体"/>
                <w:b w:val="0"/>
                <w:sz w:val="24"/>
                <w:szCs w:val="24"/>
              </w:rPr>
            </w:pPr>
            <w:r>
              <w:rPr>
                <w:rFonts w:hint="default" w:ascii="Calibri" w:hAnsi="Calibri" w:eastAsia="宋体" w:cs="Calibri"/>
                <w:b w:val="0"/>
                <w:kern w:val="0"/>
                <w:sz w:val="24"/>
                <w:szCs w:val="24"/>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64" w:hRule="atLeast"/>
          <w:jc w:val="center"/>
        </w:trPr>
        <w:tc>
          <w:tcPr>
            <w:tcW w:w="939" w:type="dxa"/>
            <w:tcBorders>
              <w:top w:val="nil"/>
              <w:left w:val="single" w:color="000000" w:sz="8" w:space="0"/>
              <w:bottom w:val="single" w:color="000000" w:sz="8" w:space="0"/>
              <w:right w:val="single" w:color="000000" w:sz="8" w:space="0"/>
            </w:tcBorders>
            <w:shd w:val="clear"/>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宋体" w:hAnsi="宋体" w:eastAsia="宋体" w:cs="宋体"/>
                <w:b w:val="0"/>
                <w:sz w:val="24"/>
                <w:szCs w:val="24"/>
              </w:rPr>
            </w:pPr>
            <w:r>
              <w:rPr>
                <w:rFonts w:ascii="宋体" w:hAnsi="宋体" w:eastAsia="宋体" w:cs="宋体"/>
                <w:b w:val="0"/>
                <w:kern w:val="0"/>
                <w:sz w:val="24"/>
                <w:szCs w:val="24"/>
                <w:bdr w:val="none" w:color="auto" w:sz="0" w:space="0"/>
                <w:lang w:val="en-US" w:eastAsia="zh-CN" w:bidi="ar"/>
              </w:rPr>
              <w:t>检验科科员</w:t>
            </w:r>
          </w:p>
        </w:tc>
        <w:tc>
          <w:tcPr>
            <w:tcW w:w="815" w:type="dxa"/>
            <w:tcBorders>
              <w:top w:val="nil"/>
              <w:left w:val="nil"/>
              <w:bottom w:val="single" w:color="000000" w:sz="8" w:space="0"/>
              <w:right w:val="single" w:color="000000" w:sz="8" w:space="0"/>
            </w:tcBorders>
            <w:shd w:val="clear"/>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宋体" w:hAnsi="宋体" w:eastAsia="宋体" w:cs="宋体"/>
                <w:b w:val="0"/>
                <w:sz w:val="24"/>
                <w:szCs w:val="24"/>
              </w:rPr>
            </w:pPr>
            <w:r>
              <w:rPr>
                <w:rFonts w:hint="default" w:ascii="Calibri" w:hAnsi="Calibri" w:eastAsia="宋体" w:cs="Calibri"/>
                <w:b w:val="0"/>
                <w:kern w:val="0"/>
                <w:sz w:val="24"/>
                <w:szCs w:val="24"/>
                <w:bdr w:val="none" w:color="auto" w:sz="0" w:space="0"/>
                <w:lang w:val="en-US" w:eastAsia="zh-CN" w:bidi="ar"/>
              </w:rPr>
              <w:t>1</w:t>
            </w:r>
          </w:p>
        </w:tc>
        <w:tc>
          <w:tcPr>
            <w:tcW w:w="911" w:type="dxa"/>
            <w:tcBorders>
              <w:top w:val="nil"/>
              <w:left w:val="nil"/>
              <w:bottom w:val="single" w:color="000000" w:sz="8" w:space="0"/>
              <w:right w:val="single" w:color="000000" w:sz="8" w:space="0"/>
            </w:tcBorders>
            <w:shd w:val="clear"/>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宋体" w:hAnsi="宋体" w:eastAsia="宋体" w:cs="宋体"/>
                <w:b w:val="0"/>
                <w:sz w:val="24"/>
                <w:szCs w:val="24"/>
              </w:rPr>
            </w:pPr>
            <w:r>
              <w:rPr>
                <w:rFonts w:hint="default" w:ascii="Calibri" w:hAnsi="Calibri" w:eastAsia="宋体" w:cs="Calibri"/>
                <w:b w:val="0"/>
                <w:kern w:val="0"/>
                <w:sz w:val="24"/>
                <w:szCs w:val="24"/>
                <w:bdr w:val="none" w:color="auto" w:sz="0" w:space="0"/>
                <w:lang w:val="en-US" w:eastAsia="zh-CN" w:bidi="ar"/>
              </w:rPr>
              <w:t>35</w:t>
            </w:r>
            <w:r>
              <w:rPr>
                <w:rFonts w:ascii="宋体" w:hAnsi="宋体" w:eastAsia="宋体" w:cs="宋体"/>
                <w:b w:val="0"/>
                <w:kern w:val="0"/>
                <w:sz w:val="24"/>
                <w:szCs w:val="24"/>
                <w:bdr w:val="none" w:color="auto" w:sz="0" w:space="0"/>
                <w:lang w:val="en-US" w:eastAsia="zh-CN" w:bidi="ar"/>
              </w:rPr>
              <w:t>周岁及以下</w:t>
            </w:r>
          </w:p>
        </w:tc>
        <w:tc>
          <w:tcPr>
            <w:tcW w:w="911" w:type="dxa"/>
            <w:tcBorders>
              <w:top w:val="nil"/>
              <w:left w:val="nil"/>
              <w:bottom w:val="single" w:color="000000" w:sz="8" w:space="0"/>
              <w:right w:val="single" w:color="000000" w:sz="8" w:space="0"/>
            </w:tcBorders>
            <w:shd w:val="clear"/>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宋体" w:hAnsi="宋体" w:eastAsia="宋体" w:cs="宋体"/>
                <w:b w:val="0"/>
                <w:sz w:val="24"/>
                <w:szCs w:val="24"/>
              </w:rPr>
            </w:pPr>
            <w:r>
              <w:rPr>
                <w:rFonts w:ascii="宋体" w:hAnsi="宋体" w:eastAsia="宋体" w:cs="宋体"/>
                <w:b w:val="0"/>
                <w:kern w:val="0"/>
                <w:sz w:val="24"/>
                <w:szCs w:val="24"/>
                <w:bdr w:val="none" w:color="auto" w:sz="0" w:space="0"/>
                <w:lang w:val="en-US" w:eastAsia="zh-CN" w:bidi="ar"/>
              </w:rPr>
              <w:t>大专及以上学历</w:t>
            </w:r>
          </w:p>
        </w:tc>
        <w:tc>
          <w:tcPr>
            <w:tcW w:w="1246" w:type="dxa"/>
            <w:tcBorders>
              <w:top w:val="nil"/>
              <w:left w:val="nil"/>
              <w:bottom w:val="single" w:color="000000" w:sz="8" w:space="0"/>
              <w:right w:val="single" w:color="000000" w:sz="8" w:space="0"/>
            </w:tcBorders>
            <w:shd w:val="clear"/>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宋体" w:hAnsi="宋体" w:eastAsia="宋体" w:cs="宋体"/>
                <w:b w:val="0"/>
                <w:sz w:val="24"/>
                <w:szCs w:val="24"/>
              </w:rPr>
            </w:pPr>
            <w:r>
              <w:rPr>
                <w:rFonts w:ascii="宋体" w:hAnsi="宋体" w:eastAsia="宋体" w:cs="宋体"/>
                <w:b w:val="0"/>
                <w:kern w:val="0"/>
                <w:sz w:val="24"/>
                <w:szCs w:val="24"/>
                <w:bdr w:val="none" w:color="auto" w:sz="0" w:space="0"/>
                <w:lang w:val="en-US" w:eastAsia="zh-CN" w:bidi="ar"/>
              </w:rPr>
              <w:t>普通全日制</w:t>
            </w:r>
          </w:p>
        </w:tc>
        <w:tc>
          <w:tcPr>
            <w:tcW w:w="1246" w:type="dxa"/>
            <w:tcBorders>
              <w:top w:val="nil"/>
              <w:left w:val="nil"/>
              <w:bottom w:val="single" w:color="000000" w:sz="8" w:space="0"/>
              <w:right w:val="single" w:color="000000" w:sz="8" w:space="0"/>
            </w:tcBorders>
            <w:shd w:val="clear"/>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宋体" w:hAnsi="宋体" w:eastAsia="宋体" w:cs="宋体"/>
                <w:b w:val="0"/>
                <w:sz w:val="24"/>
                <w:szCs w:val="24"/>
              </w:rPr>
            </w:pPr>
            <w:r>
              <w:rPr>
                <w:rFonts w:ascii="宋体" w:hAnsi="宋体" w:eastAsia="宋体" w:cs="宋体"/>
                <w:b w:val="0"/>
                <w:kern w:val="0"/>
                <w:sz w:val="24"/>
                <w:szCs w:val="24"/>
                <w:bdr w:val="none" w:color="auto" w:sz="0" w:space="0"/>
                <w:lang w:val="en-US" w:eastAsia="zh-CN" w:bidi="ar"/>
              </w:rPr>
              <w:t>医学检验、医学检验技术</w:t>
            </w:r>
          </w:p>
        </w:tc>
        <w:tc>
          <w:tcPr>
            <w:tcW w:w="2361" w:type="dxa"/>
            <w:tcBorders>
              <w:top w:val="nil"/>
              <w:left w:val="nil"/>
              <w:bottom w:val="single" w:color="000000" w:sz="8" w:space="0"/>
              <w:right w:val="single" w:color="000000" w:sz="8" w:space="0"/>
            </w:tcBorders>
            <w:shd w:val="clear"/>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宋体" w:hAnsi="宋体" w:eastAsia="宋体" w:cs="宋体"/>
                <w:b w:val="0"/>
                <w:sz w:val="24"/>
                <w:szCs w:val="24"/>
              </w:rPr>
            </w:pPr>
            <w:r>
              <w:rPr>
                <w:rFonts w:ascii="宋体" w:hAnsi="宋体" w:eastAsia="宋体" w:cs="宋体"/>
                <w:b w:val="0"/>
                <w:kern w:val="0"/>
                <w:sz w:val="24"/>
                <w:szCs w:val="24"/>
                <w:bdr w:val="none" w:color="auto" w:sz="0" w:space="0"/>
                <w:lang w:val="en-US" w:eastAsia="zh-CN" w:bidi="ar"/>
              </w:rPr>
              <w:t>具有检验士及以上资格证书</w:t>
            </w:r>
            <w:r>
              <w:rPr>
                <w:rFonts w:hint="default" w:ascii="Calibri" w:hAnsi="Calibri" w:eastAsia="宋体" w:cs="Calibri"/>
                <w:b w:val="0"/>
                <w:kern w:val="0"/>
                <w:sz w:val="24"/>
                <w:szCs w:val="24"/>
                <w:bdr w:val="none" w:color="auto" w:sz="0" w:space="0"/>
                <w:lang w:val="en-US" w:eastAsia="zh-CN" w:bidi="ar"/>
              </w:rPr>
              <w:t>;</w:t>
            </w:r>
            <w:r>
              <w:rPr>
                <w:rFonts w:ascii="宋体" w:hAnsi="宋体" w:eastAsia="宋体" w:cs="宋体"/>
                <w:b w:val="0"/>
                <w:kern w:val="0"/>
                <w:sz w:val="24"/>
                <w:szCs w:val="24"/>
                <w:bdr w:val="none" w:color="auto" w:sz="0" w:space="0"/>
                <w:lang w:val="en-US" w:eastAsia="zh-CN" w:bidi="ar"/>
              </w:rPr>
              <w:t>专业相符的应届毕业生要求到岗之日起第二年度内必须通过相应资格考试，否则予以解聘。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宋体" w:hAnsi="宋体" w:eastAsia="宋体" w:cs="宋体"/>
                <w:b w:val="0"/>
                <w:sz w:val="24"/>
                <w:szCs w:val="24"/>
              </w:rPr>
            </w:pPr>
            <w:r>
              <w:rPr>
                <w:rFonts w:hint="default" w:ascii="Calibri" w:hAnsi="Calibri" w:eastAsia="宋体" w:cs="Calibri"/>
                <w:b w:val="0"/>
                <w:kern w:val="0"/>
                <w:sz w:val="24"/>
                <w:szCs w:val="24"/>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FFFFF"/>
          <w:lang w:val="en-US" w:eastAsia="zh-CN" w:bidi="ar"/>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362FFD"/>
    <w:rsid w:val="56362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2021-04-17T01:38:00Z</dcterms:created>
  <dc:creator>Administrator</dc:creator>
  <cp:lastModifiedBy>Administrator</cp:lastModifiedBy>
  <dcterms:modified xsi:type="dcterms:W3CDTF">2021-04-17T02:53:01Z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