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2" w:afterAutospacing="0" w:line="600" w:lineRule="atLeast"/>
        <w:ind w:left="0" w:right="0"/>
        <w:jc w:val="center"/>
        <w:rPr>
          <w:rFonts w:ascii="微软雅黑" w:hAnsi="微软雅黑" w:eastAsia="微软雅黑" w:cs="微软雅黑"/>
          <w:b/>
          <w:color w:val="015291"/>
          <w:sz w:val="28"/>
          <w:szCs w:val="28"/>
        </w:rPr>
      </w:pPr>
      <w:r>
        <w:rPr>
          <w:rFonts w:hint="eastAsia" w:ascii="微软雅黑" w:hAnsi="微软雅黑" w:eastAsia="微软雅黑" w:cs="微软雅黑"/>
          <w:b/>
          <w:color w:val="015291"/>
          <w:sz w:val="28"/>
          <w:szCs w:val="28"/>
          <w:bdr w:val="none" w:color="auto" w:sz="0" w:space="0"/>
        </w:rPr>
        <w:t>2021年海西州事业单位公开招聘工作人员计划表</w:t>
      </w:r>
    </w:p>
    <w:p>
      <w:pPr>
        <w:keepNext w:val="0"/>
        <w:keepLines w:val="0"/>
        <w:widowControl/>
        <w:suppressLineNumbers w:val="0"/>
        <w:pBdr>
          <w:top w:val="none" w:color="auto" w:sz="0" w:space="0"/>
          <w:left w:val="none" w:color="auto" w:sz="0" w:space="0"/>
          <w:bottom w:val="single" w:color="FFA500" w:sz="4" w:space="0"/>
          <w:right w:val="none" w:color="auto" w:sz="0" w:space="0"/>
        </w:pBdr>
        <w:shd w:val="clear" w:fill="EEEEEE"/>
        <w:spacing w:after="0" w:afterAutospacing="0"/>
        <w:ind w:left="12336" w:right="0"/>
        <w:jc w:val="center"/>
        <w:rPr>
          <w:rFonts w:hint="eastAsia" w:ascii="微软雅黑" w:hAnsi="微软雅黑" w:eastAsia="微软雅黑" w:cs="微软雅黑"/>
        </w:rPr>
      </w:pPr>
      <w:r>
        <w:rPr>
          <w:rFonts w:hint="eastAsia" w:ascii="微软雅黑" w:hAnsi="微软雅黑" w:eastAsia="微软雅黑" w:cs="微软雅黑"/>
          <w:caps/>
          <w:color w:val="131313"/>
          <w:kern w:val="0"/>
          <w:sz w:val="14"/>
          <w:szCs w:val="14"/>
          <w:u w:val="none"/>
          <w:bdr w:val="none" w:color="auto" w:sz="0" w:space="0"/>
          <w:shd w:val="clear" w:fill="EEEEEE"/>
          <w:lang w:val="en-US" w:eastAsia="zh-CN" w:bidi="ar"/>
        </w:rPr>
        <w:fldChar w:fldCharType="begin"/>
      </w:r>
      <w:r>
        <w:rPr>
          <w:rFonts w:hint="eastAsia" w:ascii="微软雅黑" w:hAnsi="微软雅黑" w:eastAsia="微软雅黑" w:cs="微软雅黑"/>
          <w:caps/>
          <w:color w:val="131313"/>
          <w:kern w:val="0"/>
          <w:sz w:val="14"/>
          <w:szCs w:val="14"/>
          <w:u w:val="none"/>
          <w:bdr w:val="none" w:color="auto" w:sz="0" w:space="0"/>
          <w:shd w:val="clear" w:fill="EEEEEE"/>
          <w:lang w:val="en-US" w:eastAsia="zh-CN" w:bidi="ar"/>
        </w:rPr>
        <w:instrText xml:space="preserve"> HYPERLINK "http://www.qhpta.com/ncms/javascript:history.go(-1);" </w:instrText>
      </w:r>
      <w:r>
        <w:rPr>
          <w:rFonts w:hint="eastAsia" w:ascii="微软雅黑" w:hAnsi="微软雅黑" w:eastAsia="微软雅黑" w:cs="微软雅黑"/>
          <w:caps/>
          <w:color w:val="131313"/>
          <w:kern w:val="0"/>
          <w:sz w:val="14"/>
          <w:szCs w:val="14"/>
          <w:u w:val="none"/>
          <w:bdr w:val="none" w:color="auto" w:sz="0" w:space="0"/>
          <w:shd w:val="clear" w:fill="EEEEEE"/>
          <w:lang w:val="en-US" w:eastAsia="zh-CN" w:bidi="ar"/>
        </w:rPr>
        <w:fldChar w:fldCharType="separate"/>
      </w:r>
      <w:r>
        <w:rPr>
          <w:rStyle w:val="6"/>
          <w:rFonts w:hint="eastAsia" w:ascii="微软雅黑" w:hAnsi="微软雅黑" w:eastAsia="微软雅黑" w:cs="微软雅黑"/>
          <w:caps/>
          <w:color w:val="131313"/>
          <w:sz w:val="14"/>
          <w:szCs w:val="14"/>
          <w:u w:val="none"/>
          <w:bdr w:val="none" w:color="auto" w:sz="0" w:space="0"/>
          <w:shd w:val="clear" w:fill="EEEEEE"/>
        </w:rPr>
        <w:t>返回上一页</w:t>
      </w:r>
      <w:r>
        <w:rPr>
          <w:rFonts w:hint="eastAsia" w:ascii="微软雅黑" w:hAnsi="微软雅黑" w:eastAsia="微软雅黑" w:cs="微软雅黑"/>
          <w:caps/>
          <w:color w:val="131313"/>
          <w:kern w:val="0"/>
          <w:sz w:val="14"/>
          <w:szCs w:val="14"/>
          <w:u w:val="none"/>
          <w:bdr w:val="none" w:color="auto" w:sz="0" w:space="0"/>
          <w:shd w:val="clear" w:fill="EEEEEE"/>
          <w:lang w:val="en-US" w:eastAsia="zh-CN" w:bidi="ar"/>
        </w:rPr>
        <w:fldChar w:fldCharType="end"/>
      </w:r>
    </w:p>
    <w:tbl>
      <w:tblPr>
        <w:tblW w:w="14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3"/>
        <w:gridCol w:w="870"/>
        <w:gridCol w:w="890"/>
        <w:gridCol w:w="427"/>
        <w:gridCol w:w="513"/>
        <w:gridCol w:w="513"/>
        <w:gridCol w:w="603"/>
        <w:gridCol w:w="416"/>
        <w:gridCol w:w="384"/>
        <w:gridCol w:w="872"/>
        <w:gridCol w:w="978"/>
        <w:gridCol w:w="978"/>
        <w:gridCol w:w="603"/>
        <w:gridCol w:w="1616"/>
        <w:gridCol w:w="1117"/>
        <w:gridCol w:w="2033"/>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4316" w:type="dxa"/>
            <w:gridSpan w:val="17"/>
            <w:tcBorders>
              <w:top w:val="single" w:color="auto" w:sz="4" w:space="0"/>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24"/>
                <w:szCs w:val="24"/>
                <w:bdr w:val="none" w:color="auto" w:sz="0" w:space="0"/>
                <w:lang w:val="en-US" w:eastAsia="zh-CN" w:bidi="ar"/>
              </w:rPr>
              <w:t>2021年海西州事业单位公开招聘工作人员计划表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2"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微软雅黑" w:hAnsi="微软雅黑" w:eastAsia="微软雅黑" w:cs="微软雅黑"/>
                <w:kern w:val="0"/>
                <w:sz w:val="14"/>
                <w:szCs w:val="14"/>
                <w:bdr w:val="none" w:color="auto" w:sz="0" w:space="0"/>
                <w:lang w:val="en-US" w:eastAsia="zh-CN" w:bidi="ar"/>
              </w:rPr>
              <w:t>主管</w:t>
            </w:r>
            <w:r>
              <w:rPr>
                <w:rStyle w:val="5"/>
                <w:rFonts w:hint="eastAsia" w:ascii="微软雅黑" w:hAnsi="微软雅黑" w:eastAsia="微软雅黑" w:cs="微软雅黑"/>
                <w:kern w:val="0"/>
                <w:sz w:val="14"/>
                <w:szCs w:val="14"/>
                <w:bdr w:val="none" w:color="auto" w:sz="0" w:space="0"/>
                <w:lang w:val="en-US" w:eastAsia="zh-CN" w:bidi="ar"/>
              </w:rPr>
              <w:br w:type="textWrapping"/>
            </w:r>
            <w:r>
              <w:rPr>
                <w:rStyle w:val="5"/>
                <w:rFonts w:hint="eastAsia" w:ascii="微软雅黑" w:hAnsi="微软雅黑" w:eastAsia="微软雅黑" w:cs="微软雅黑"/>
                <w:kern w:val="0"/>
                <w:sz w:val="14"/>
                <w:szCs w:val="14"/>
                <w:bdr w:val="none" w:color="auto" w:sz="0" w:space="0"/>
                <w:lang w:val="en-US" w:eastAsia="zh-CN" w:bidi="ar"/>
              </w:rPr>
              <w:t>    部门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微软雅黑" w:hAnsi="微软雅黑" w:eastAsia="微软雅黑" w:cs="微软雅黑"/>
                <w:kern w:val="0"/>
                <w:sz w:val="14"/>
                <w:szCs w:val="14"/>
                <w:bdr w:val="none" w:color="auto" w:sz="0" w:space="0"/>
                <w:lang w:val="en-US" w:eastAsia="zh-CN" w:bidi="ar"/>
              </w:rPr>
              <w:t>用人</w:t>
            </w:r>
            <w:r>
              <w:rPr>
                <w:rStyle w:val="5"/>
                <w:rFonts w:hint="eastAsia" w:ascii="微软雅黑" w:hAnsi="微软雅黑" w:eastAsia="微软雅黑" w:cs="微软雅黑"/>
                <w:kern w:val="0"/>
                <w:sz w:val="14"/>
                <w:szCs w:val="14"/>
                <w:bdr w:val="none" w:color="auto" w:sz="0" w:space="0"/>
                <w:lang w:val="en-US" w:eastAsia="zh-CN" w:bidi="ar"/>
              </w:rPr>
              <w:br w:type="textWrapping"/>
            </w:r>
            <w:r>
              <w:rPr>
                <w:rStyle w:val="5"/>
                <w:rFonts w:hint="eastAsia" w:ascii="微软雅黑" w:hAnsi="微软雅黑" w:eastAsia="微软雅黑" w:cs="微软雅黑"/>
                <w:kern w:val="0"/>
                <w:sz w:val="14"/>
                <w:szCs w:val="14"/>
                <w:bdr w:val="none" w:color="auto" w:sz="0" w:space="0"/>
                <w:lang w:val="en-US" w:eastAsia="zh-CN" w:bidi="ar"/>
              </w:rPr>
              <w:t>    单位</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职位代码</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单位层级</w:t>
            </w:r>
          </w:p>
        </w:tc>
        <w:tc>
          <w:tcPr>
            <w:tcW w:w="52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招聘岗位类别</w:t>
            </w:r>
          </w:p>
        </w:tc>
        <w:tc>
          <w:tcPr>
            <w:tcW w:w="52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招聘岗位等级</w:t>
            </w:r>
          </w:p>
        </w:tc>
        <w:tc>
          <w:tcPr>
            <w:tcW w:w="54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招聘岗位名称</w:t>
            </w:r>
          </w:p>
        </w:tc>
        <w:tc>
          <w:tcPr>
            <w:tcW w:w="42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招聘人数</w:t>
            </w:r>
          </w:p>
        </w:tc>
        <w:tc>
          <w:tcPr>
            <w:tcW w:w="384"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最低学历</w:t>
            </w:r>
          </w:p>
        </w:tc>
        <w:tc>
          <w:tcPr>
            <w:tcW w:w="0" w:type="auto"/>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具体专业名称</w:t>
            </w:r>
          </w:p>
        </w:tc>
        <w:tc>
          <w:tcPr>
            <w:tcW w:w="384"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招聘范围</w:t>
            </w:r>
          </w:p>
        </w:tc>
        <w:tc>
          <w:tcPr>
            <w:tcW w:w="169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所需其它</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资格条件 </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（岗位要求）</w:t>
            </w:r>
          </w:p>
        </w:tc>
        <w:tc>
          <w:tcPr>
            <w:tcW w:w="115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综合应</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用能力</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笔试类</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别</w:t>
            </w:r>
          </w:p>
        </w:tc>
        <w:tc>
          <w:tcPr>
            <w:tcW w:w="217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岗位</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职责</w:t>
            </w:r>
            <w:r>
              <w:rPr>
                <w:rStyle w:val="5"/>
                <w:rFonts w:hint="eastAsia" w:ascii="宋体" w:hAnsi="宋体" w:eastAsia="宋体" w:cs="宋体"/>
                <w:kern w:val="0"/>
                <w:sz w:val="14"/>
                <w:szCs w:val="14"/>
                <w:bdr w:val="none" w:color="auto" w:sz="0" w:space="0"/>
                <w:lang w:val="en-US" w:eastAsia="zh-CN" w:bidi="ar"/>
              </w:rPr>
              <w:br w:type="textWrapping"/>
            </w:r>
            <w:r>
              <w:rPr>
                <w:rStyle w:val="5"/>
                <w:rFonts w:hint="eastAsia" w:ascii="宋体" w:hAnsi="宋体" w:eastAsia="宋体" w:cs="宋体"/>
                <w:kern w:val="0"/>
                <w:sz w:val="14"/>
                <w:szCs w:val="14"/>
                <w:bdr w:val="none" w:color="auto" w:sz="0" w:space="0"/>
                <w:lang w:val="en-US" w:eastAsia="zh-CN" w:bidi="ar"/>
              </w:rPr>
              <w:t>    描述</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3"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4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42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384"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专科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Style w:val="5"/>
                <w:rFonts w:hint="eastAsia" w:ascii="宋体" w:hAnsi="宋体" w:eastAsia="宋体" w:cs="宋体"/>
                <w:kern w:val="0"/>
                <w:sz w:val="14"/>
                <w:szCs w:val="14"/>
                <w:bdr w:val="none" w:color="auto" w:sz="0" w:space="0"/>
                <w:lang w:val="en-US" w:eastAsia="zh-CN" w:bidi="ar"/>
              </w:rPr>
              <w:t>研究生</w:t>
            </w:r>
          </w:p>
        </w:tc>
        <w:tc>
          <w:tcPr>
            <w:tcW w:w="384"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169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115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海西州青海油田社会事务服务中心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文秘及办公室日常行政事务，负责各类文件的起草、传递、存档、催办等工作</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工作地点在甘肃省敦煌市七里镇昆仑西路十四号1栋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党政</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从事公共管理工作，负责党建材料写作及人事档案管理等综合工作</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负责会计核算，编报各类报表</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建筑</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负责市政管理工作</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海西州木里煤田生态环境保护局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国民教育系列，35周岁及以下，适应高海拔地区工作。</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从事财务会计核算与审计工作</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工作地点在海西州天峻县木里镇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政务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国民教育系列，35周岁及以下，适应高海拔地区工作。</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负责文稿撰写、校对；做好会务、协调管理等工作</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国民教育系列，35周岁及以下，适应高海拔地区工作。</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起草党务类公文、文稿及会议材料校对：做好会务、协调管理等工作</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海西州住房公积金管理中心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业务岗</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从事住房公积金管理服务工作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海西州纪委监委</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海西州纪律检查委员会举报中心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28101009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从事财务管理及文字写作工作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中共海西州委宣传部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海西州网络舆情信息中心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主要负责材料撰写等工作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主要负责信息安全运行和管理与维护等工作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海西州新闻中心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记者</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新闻传播类（公务员目录）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主要从事新闻采访等工作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编辑</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新闻传播类（公务员目录）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主要从事新闻编辑等工作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海西州委讲师团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讲师（1）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国民教育系列，35周岁及以下，具有相应学科教师资格证书。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从事社科联等工作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讲师（2）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哲学、政治学和马克思主义理论类（公务员目录）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国民教育系列，35周岁及以下，具有相应学科教师资格证书。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从事政策理论宣传宣讲等工作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政协海西州委员会办公室</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海西州政治协商委员会文史资料研究室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编辑（1）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文史资料文秘</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编辑（2）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文史资料文秘</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海西州文联</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海西州民族文学研究中心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28101019</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编辑</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0" w:type="auto"/>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美术类（公务员目录）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担任美术中国画的创作及海西州美术、书法家协会相关工作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共青团海西州委</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海西州青少年校外活动指导服务中心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负责团州委机关及下属事业单位日常公文及岗位工作需要的文件起草等相关工作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2"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海西州政府办公室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海西州政府驻杭州联络处</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28101021</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工作地点在杭州市百家园路68号5幢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海西州政府办公室电子政务中心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28101022</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计算机管理员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从事计算机管理</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网络工程师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从事网络运维</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海西州政务服务监督管理局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海西州政务服务和公共资源交易中心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28101024</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法律服务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法律类（公务员目录）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从事为服务对象提供法律咨询服务工作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从事公文写作信息处理工作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海西州财政局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海西州财政局信息中心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28101026</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负责财政大平台数据维护，灾备系统数据维护，本局信息化建设工作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海西州退役军人事务局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海西州民兵武器装备库管理服务站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按照财政职能，做好财政改革、收支管理等工作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海西州市场监督管理局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海西州质量技术检验检测中心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28101028</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检定员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机械类、计量测量类（公务员目录）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需要长期在户外野外开展检定工作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海西州食品药品检验检测中心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28101029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药品检验员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药学类</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从事药品抽样、采样，药品检验工作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海西州交通运输局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海西州交通运输综合服务中心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交通运输类、交通工程类（公务员目录）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主要从事路桥建设监督管理及相关业务工作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主要从事会计及相关业务工作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海西州水利局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海西州蓄集峡水利枢纽工程建设管理局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工程</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建设</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从事工程建设管理中的质量、进度、投资控制相关业主职责；组织实施年度投资计划、专项方案；工程进度支付计量、计价审核等</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海西州住房和城乡建设局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海西州代建项目服务中心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负责本单位公文的撰稿、核稿、校对，确保公文的准确、完整</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建筑</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负责本单位建设工程的概预算审核</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海西州科学技术局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海西州科学技术馆</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科技</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宣传</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负责科学技术普及和宣传工作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新闻传播类、汉语言与文秘类（公务员目录）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负责文稿撰写、校对；做好会务、协调管理等工作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海西州科技创业创新服务中心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项目</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做好科技创业创新服务</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海西州科学技术局信息服务中心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信息</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做好科技信息管理工作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海西州发展和改革委员会</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海西州信用中心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28101039</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信息管理与应用</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具有一定数据分析及数据应用能力，负责统计监测分析数据、做好网络平台运行维护和安全防范</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海西州教育局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海西州教育研究室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教研员（1）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国民教育系列，35周岁及以下，具有相应学科教师资格证书。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听评课、指导教育教学、研究学科等</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教研员（2）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物理、力学类（公务员目录）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国民教育系列，35周岁及以下，具有相应学科教师资格证书。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听评课、指导教育教学、研究学科等</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教研员（3）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国民教育系列，35周岁及以下，具有相应学科教师资格证书。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听评课、指导教育教学、研究学科等</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中共格尔木市委宣传部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格尔木市融媒体中心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数字媒体技术、新媒体技术、电影制作</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计算机系统结构、计算机软件与理论、计算机应用技术</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运用3Ｄ动漫技术制作电视节目</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记者（1）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及时捕捉新闻线索，完成新闻采访、撰稿等工作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记者（2）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及时捕捉新闻线索，完成新闻采访、撰稿等工作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记者（3）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新闻传播类（公务员目录）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及时捕捉新闻线索，完成新闻采访、撰稿等工作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中共格尔木市委组织部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格尔木市党员电化教育中心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编辑</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3</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哲学、政治学和马克思主义理论类，汉语言与文秘类（公务员目录）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从事综合文字工作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从事计算机操作相关工作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28101049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党建指导员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从事基层党建指导服务工作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格尔木市基层组织建设指导服务中心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负责文秘工作</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格尔木市人民政府办公室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格尔木市金融服务中心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计算机管理员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推进全市金融服务平台建设，维护中心日常电子设备</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格尔木市房屋征收与补偿中心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从事基础设施建设、项目管理等工作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格尔木市财政局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格尔木市财政局信息中心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按照财政职能，做好财政改革、收支管理等工作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格尔木市审计局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格尔木市审计服务中心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工程审计员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开展政府投资审计</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审计员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开展计算机审计</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格尔木市司法局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格尔木市公证处</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公证员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法律类（公务员目录）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办理各类公证事宜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格尔木市统计局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格尔木市统计局普查中心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28101059</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统计员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数学、统计类（公务员目录）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开展统计调查</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格尔木市农牧和扶贫开发局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格尔木市农牧业技术推广服务中心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植物生产类（公务员目录）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从事农技推广、种子生产、植物保护、蔬菜生产、土壤耕地保护等工作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0" w:type="auto"/>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农林业工程类（公务员目录）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从事农业机械技术推广工作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格尔木市动物检疫站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负责会计核算，编报各类报表</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格尔木市水利局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格尔木市水利综合服务中心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工程管理员（1）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水闸管理渠道水量分配、渠道巡护</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工程管理员（2）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水闸管理渠道水量分配、渠道巡护</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格尔木市水利局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格尔木市温泉水库</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国民教育系列，35周岁及以下，适应高海拔地区工作。</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水库大坝运行管理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国民教育系列，35周岁及以下，适应高海拔地区工作。</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负责会计核算，编报各类报表</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格尔木市文体旅游广电局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格尔木市文化馆</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馆员（1）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舞台艺术类（公务员目录）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舞台演出音响操控</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馆员（2）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文物考古与历史学类（公务员目录）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博物馆管理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2"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格尔木市林业和草原局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格尔木市林业和草原站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28101069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景观类（公务员目录）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负责公共绿地、防护绿地、道路绿地、风景林地的绿化并提供技术指导；负责附属绿地的园林绿化和日常维护指导工作，负责园林绿化的调查和统计工作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植物生产类（公务员目录）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负责草原技术推广和科研工作；负责草原资源调查、动态监测工作；负责草原有害生物监测预警和防控工作；长期从事野外一线工作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森林资源类（公务员目录）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负责全市国有林场、营造林的技术支撑和服务工作；负责全市林业有害生物检疫、防治和监测预警工作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格尔木昆仑山地质公园管理服务中心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国土资源和地质地矿类、测绘类、建筑建设类（公务员目录）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开展地质公园保护、自然保护区工作及野外工作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格尔木市住房和城乡建设局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格尔木市建设工程质量安全监督站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工程质量监督员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从事工程质量过程控制、检查、监督、验收等工作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格尔木市城市管理综合行政执法局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格尔木市智慧城市信息中心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海西</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负责办公室综合事务、智慧信息平台维护</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格尔木市自然资源局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格尔木土地整理储备中心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国土资源和地质地矿类（公务员目录）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从事土地整理储备及相关工作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格尔木市自然资源确权登记服务中心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国土资源和地质地矿类（公务员目录）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从事自然资源产权登记及相关工作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城建规划类（公务员目录）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从事自然资源产权登记及相关工作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德令哈市工业科技和信息化局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德令哈市科技创业创新服务中心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农林</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从事承担全市科研平台服务、科技成果转化、技术成果推广应用和信息服务工作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德令哈市供销合作社联合社</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28101079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从事核算工资，工资报表，企业报表等工作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办事员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从事市场工作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德令哈市怀头他拉镇人民政府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德令哈市怀头他拉镇综合服务中心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从事日常会计核算等财务管理工作；参与会计报表编报，固定资产账务管理等工作，能够独立完成财务工作各环节业务</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党政</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干事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从事各类文件的起草、传递、存档、催办等工作，档案管理、会议记录及会务工作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德令哈市民政局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德令哈市殡葬服务所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从事财务账务处理（包含基建）、账务核对、凭证装订、固定资产报表填报、预决算填报及相关工作</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殡仪</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服务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国民教育系列，40周岁及以下。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从事负责殡葬政策法规宣传、骨灰堂、太平间管理、公墓建设管理工作及殡葬政务信息报送、殡葬内控管理、殡葬档案管理、办理火化（土葬）手续、提供日常殡仪服务等工作</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中共德令哈市委宣传部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德令哈市融媒体中心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男播</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音员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国民教育系列，35周岁及以下，限男性，具有播音员主持人从业资格证（A证）、普通话等级一级乙等以上证书。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从事电视、广播节目播音主持等工作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女播</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音员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国民教育系列，35周岁及以下，限女性，具有播音员主持人从业资格证（A证）、普通话等级一级乙等以上证书。</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从事电视、广播节目播音主持等工作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4"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中共德令哈市委宣传部</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德令哈市网络舆情信息中心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网络信息员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从事负责处理全市网络安全和信息化日常事务工作，组织开展对涉及政治、经济、文化、社会等各领域的网络安全和信息化重大问题的研究。承担全市网络舆情监测、分析、研判和处置</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德令哈市政府办公室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德令哈市电子政务服务中心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网络管理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从事政府门户网站管理工作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德令哈市住房和城乡建设局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德令哈市建设工程质量安全监督站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28101089</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从事进行基建会计核算，填制会计凭证，登记会计账簿，编制财务会计报告，按照财务制度的规定及时入账，分项核算，统一管理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德令哈市水利局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德令哈市柯鲁柯镇水管站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水利水电工程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从事组织协调农田水利基本建设、人蓄饮水、节水灌溉和乡镇供水工作；承担和实施防汛抗旱调度工作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德令哈市怀头他拉镇水管站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28101091</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水利水电工程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从事组织协调农田水利基本建设、人蓄饮水、节水灌溉和乡镇供水工作；承担和实施防汛抗旱调度工作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德令哈市司法局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德令哈市公证处</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公证员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法律类（公务员目录）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从事办理公证业务，受理当事人的公证申请，解答法律咨询,调解公证事项的纠纷，办理法律规定的其他法律事务权利等工作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德令哈市林业和草原局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德令哈市林场</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管护员（1）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植物生产类（公务员目录）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从事祁连山国家公园野外巡护、驻守、值班</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管护员（2）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3</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森林资源类（公务员目录）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从事祁连山国家公园野外巡护、驻守、值班</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茫崖市财政局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茫崖市国库集中支付中心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3</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从事会计岗位，处理账务等工作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茫崖市审计局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茫崖市审计服务中心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28101096</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审计员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从事审计相关业务工作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茫崖市政府办公室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茫崖市机关事务服务中心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从事办公室秘书工作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茫崖市建设和交通运输局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茫崖市建设工程综合服务中心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建筑</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进行建筑、房产行业管理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茫崖市教育和科技局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茫崖市教育考试中心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28101099</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考试管理员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协助考试中心从事学校考试管理工作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茫崖市民政局（退役军人事务局）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茫崖市社会福利院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茫崖镇人民政府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茫崖市</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司法局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茫崖市法律援助中心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从事单位会计工作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从事法律援助工作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中共茫崖市委政法委员会</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茫崖市政法委员会综治维稳信息中心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信息员（1）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从事综治维稳工作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信息员（2）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从事综治维稳工作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茫崖市自然资源局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茫崖市自然资源确权登记中心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0" w:type="auto"/>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测绘类（公务员目录）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负责林草确权</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茫崖市自然资源局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茫崖市林业和草原站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28101108</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辖区内林草管理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28101109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辖区内林草管理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辖区内林草管理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茫崖市工业和信息化局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茫崖市招商引资服务中心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从事招商引资等相关工作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从事招商引资等相关工作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茫崖市房屋征收与补偿中心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从事会计岗位，处理账务等工作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茫崖市发展和改革委员会</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茫崖市重点项目服务中心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日常公文写作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中共茫崖市委组织部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茫崖市老干部服务中心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日常公文写作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从事会计岗位，处理账务等工作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中共茫崖市委</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中共茫崖市委党校</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讲师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哲学、政治学和马克思主义理论类（公务员目录）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党校讲师</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茫崖市委办公室</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茫崖市电子政务中心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28101119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3</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从事公文传输管理工作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日常公文写作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茫崖市市场监督管理局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茫崖市食品药品和质量技术检验检测</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28101121</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负责本市的餐饮服务食品、保健食品、化妆品和医疗器械技术特种设备等检验工作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茫崖市应急管理局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茫崖市应急保障服务中心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日常公文写作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中共茫崖市委宣传部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茫崖市网络舆情信息中心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信息维护员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从事网络舆情转办、加强网站信息的监管工作，定期查看，发现问题立即处理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网络维护员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负责网络的安全，管好用好防火墙,加强对网络病毒和网络黑客的监测和预防</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中共茫崖市委</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茫崖市融媒体中心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记者</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新闻传播类（公务员目录）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负责新闻的采访、组稿、编辑、活动组织等</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新媒体编辑</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新闻传播类（公务员目录）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负责移动互联网自媒体平台的日常运营和推广</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都兰县水利局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都兰县诺木洪水库建设管理局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水利</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水利类（公务员目录）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负责工程资料收集，项目前期工作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都兰县民政局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都兰县社会福利服务中心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28101128</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从事社会救助工作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28101129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业务</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经办（2）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从事社会救助工作文秘工作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中共都兰县委宣传部</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都兰县网络舆情信息中心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信息</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维护</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负责互联网宣传和信息内容管理工作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都兰县住房和城乡建设局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都兰县建设工程质量安全监督站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28101131</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建筑</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工程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建筑工地监督检查</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都兰县县直机关事务管理局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都兰县机关事务服务中心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负责年度财务收支管理、票据管理、纳税申报等</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都兰县巴隆乡人民政府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都兰县巴隆乡综合服务中心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具体负责本单位账务核算、凭证管理、现金往来管理等事项</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都兰县热水乡人民政府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都兰县热水乡综合服务中心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从事办公室文秘写作工作，台账整理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都兰县香加乡人民政府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都兰县香加乡综合服务中心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负责会计核算，编报各类报表，审计工作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都兰县宗加镇人民政府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都兰县宗加镇综合服务中心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农牧</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干事（1）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国民教育系列，35周岁及以下，懂蒙汉两种语言文字。</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负责农牧业经济发展服务工作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农牧</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干事（2）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负责农牧业经济发展服务工作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国民教育系列，35周岁及以下，懂蒙汉两种语言文字。</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撰写材料、会务</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28101139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撰写材料、会务</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都兰县察汗乌苏镇人民政府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都兰县察苏镇综合服务中心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从事文字写作及具体事务性工作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从事财务管理及文字工作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4"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都兰县香日德镇人民政府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都兰县香日德镇综合服务中心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农牧</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干事</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国民教育系列，35周岁及以下，定向招聘服务期满2年且考核合格的”三类“基层服务项目生，或定向招聘原建档立卡贫困家庭大学毕业生。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主要从事产业发展研究谋划、民生服务等工作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中共乌兰县委组织部</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乌兰党员电化教育中心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从事综合性文字材料起草、机关公文撰写等工作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乌兰县人民政府办公室</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乌兰县机关事务服务中心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28101144</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从事文字写作及具体事务性工作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负责会计核算、编报各类报表</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乌兰县人民政府办公室电子政务中心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28101146</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综合</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从事办公室日常管理及秘书</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乌兰县政府办公室</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乌兰县供销合作社联合社</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起草文件、简报收发文和档案归类</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项目</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供销项目入库及管理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乌兰县委政法委</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乌兰县政法委员会综治维稳信息中心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28101149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负责政法综治维稳信息中心全面工作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法律类、汉语言与文秘类（公务员目录）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负责政法综治维稳信息平台基础信息核对、录入及工作有关数据统计、整合和上报工作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乌兰县教育和科技局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乌兰县青少年活动中心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从事财务审计等工作；从事被审计单位预算执行；从事年度财务预算和资金使用、账目管理工作</w:t>
            </w:r>
          </w:p>
        </w:tc>
        <w:tc>
          <w:tcPr>
            <w:tcW w:w="61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计算机科学与技术类、电子信息与自动化类（公务员目录）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从事用人单位信息化及各类信息管理和应用等工作；计算机操作工作；网络管理相关工作</w:t>
            </w:r>
          </w:p>
        </w:tc>
        <w:tc>
          <w:tcPr>
            <w:tcW w:w="61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乌兰县民政局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乌兰县社会福利服务中心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办事员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从事居民家庭经济状况核对及社会救助工作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乌兰县委宣传部</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乌兰县网络舆情信息中心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28101154</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从事计算机科学与技术、信息网络安全</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从事综合室文秘工作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乌兰县应急管理局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乌兰县应急保障服务中心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28101156</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应急</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救灾</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国土资源和地质地矿类（公务员目录）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需在艰苦地区承担应急救灾综合保障、突发事件应急服务工作等</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乌兰县文体旅游广电局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乌兰县文化馆</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舞蹈</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编导</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舞蹈类（公务员目录）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从事舞蹈编导工作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乌兰县希里沟镇人民政府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乌兰县希里沟镇综合服务中心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负责会计核算，编报各类报表</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乌兰县财政局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乌兰县政府采购服务中心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28101159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综合</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从事采购工作文档管理</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综合</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从事政府采购业务工作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综合</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中共乌兰县委办公室</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中共乌兰县委党史研究室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28101162</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从事公文、会议材料、工作总结、工作信息及综合性材料的起草，以及文件、资料、函件的收发、保管等工作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文秘（4）</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文秘（5）</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乌兰县建设和交通运输局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乌兰县建设工程质量安全监督站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监督员（1）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承担涉及工程主体结构安全和主要使用功能的工程实体质量指导工作；承担主要建筑材料、建筑构配件的质量检查工作；承担保障性住房信息数据的采集、汇总、统计、上报工作等工作工作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监督员（2）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28101169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监督员（3）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建筑建设类（公务员目录）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4"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乌兰县司法局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乌兰县法律援助中心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业务员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法律类（公务员目录）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负责执行国家有关法律援助工作的法律法规、方针政策，制订本县法律援助工作中长期发展规划及年度计划，报县司法局批准后组织实施，监督、指导、协调全市的法律援助等工作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乌兰县茶卡镇人民政府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乌兰县茶卡盐湖景区保护利用管理委员会</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从事文字材料写作，综合协调工作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从事文字材料写作，综合协调工作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乌兰县茶卡镇综合服务中心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从事文字材料写作，办公室日常事务</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从事财务审计等工作；从事被审计单位预算执行；从事年度财务预算和资金使用、账目管理工作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中共天峻县委宣传部</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天峻县融媒体中心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会计与审计类、金融类（公务员目录）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从事财务工作、资产管理等职责</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中共天峻县委政法委</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天峻县政法委综治维稳信息中心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28101176</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信息管理员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从事承全县政法信息数据统计、整合和上报，电子政务的技术支撑和服务，政府信息平台的应用和维护等相关工作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天峻县人民政府</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天峻县供销合作社联合社</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从事拟定县社机关工作计划、目标管理制度等相关工作任务</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天峻县发展改革和工业信息化局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天峻县重点项目服务中心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业务员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从事全县重点项目技术支撑和服务、电子商务行业统计和检测等相关工作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天峻县自然资源局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天峻县自然资源综合调查中心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28101179</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规划设计师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城建规划类、环境科学类（公务员目录）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从事城乡规划和国土空间规划等综合规划相关工作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nil"/>
              <w:bottom w:val="nil"/>
              <w:right w:val="nil"/>
            </w:tcBorders>
            <w:shd w:val="clear"/>
            <w:tcMar>
              <w:top w:w="60" w:type="dxa"/>
              <w:left w:w="120" w:type="dxa"/>
              <w:bottom w:w="60" w:type="dxa"/>
              <w:right w:w="120" w:type="dxa"/>
            </w:tcMar>
            <w:vAlign w:val="top"/>
          </w:tcPr>
          <w:p>
            <w:pPr>
              <w:keepNext w:val="0"/>
              <w:keepLines w:val="0"/>
              <w:widowControl/>
              <w:suppressLineNumbers w:val="0"/>
              <w:jc w:val="left"/>
            </w:pPr>
            <w:r>
              <w:rPr>
                <w:rFonts w:hint="eastAsia" w:ascii="微软雅黑" w:hAnsi="微软雅黑" w:eastAsia="微软雅黑" w:cs="微软雅黑"/>
                <w:kern w:val="0"/>
                <w:sz w:val="24"/>
                <w:szCs w:val="24"/>
                <w:bdr w:val="single" w:color="DDDDDD" w:sz="4" w:space="0"/>
                <w:lang w:val="en-US" w:eastAsia="zh-CN" w:bidi="ar"/>
              </w:rPr>
              <w:drawing>
                <wp:inline distT="0" distB="0" distL="114300" distR="114300">
                  <wp:extent cx="2857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575" cy="95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天峻县农牧水利和扶贫开发局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天峻县龙门乡畜牧兽医站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动物科学类（公务员目录）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从事承担全县动物疫病的基础免疫、检测、预警、流行病调查、疫情报告等相关工作人物</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nil"/>
              <w:bottom w:val="nil"/>
              <w:right w:val="nil"/>
            </w:tcBorders>
            <w:shd w:val="clear"/>
            <w:tcMar>
              <w:top w:w="60" w:type="dxa"/>
              <w:left w:w="120" w:type="dxa"/>
              <w:bottom w:w="60" w:type="dxa"/>
              <w:right w:w="120" w:type="dxa"/>
            </w:tcMar>
            <w:vAlign w:val="top"/>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天峻县木里镇畜牧兽医站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28101181</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动物科学类（公务员目录）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从事承担全县动物疫病的基础免疫、检测、预警、流行病调查、疫情报告等相关工作人物</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nil"/>
              <w:bottom w:val="nil"/>
              <w:right w:val="nil"/>
            </w:tcBorders>
            <w:shd w:val="clear"/>
            <w:tcMar>
              <w:top w:w="60" w:type="dxa"/>
              <w:left w:w="120" w:type="dxa"/>
              <w:bottom w:w="60" w:type="dxa"/>
              <w:right w:w="120" w:type="dxa"/>
            </w:tcMar>
            <w:vAlign w:val="top"/>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天峻县舟群乡畜牧兽医站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动物科学类（公务员目录）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从事承担全县动物疫病的基础免疫、检测、预警、流行病调查、疫情报告等相关工作人物</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nil"/>
              <w:bottom w:val="nil"/>
              <w:right w:val="nil"/>
            </w:tcBorders>
            <w:shd w:val="clear"/>
            <w:tcMar>
              <w:top w:w="60" w:type="dxa"/>
              <w:left w:w="120" w:type="dxa"/>
              <w:bottom w:w="60" w:type="dxa"/>
              <w:right w:w="120" w:type="dxa"/>
            </w:tcMar>
            <w:vAlign w:val="top"/>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天峻县阳康乡畜牧兽医站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动物科学类（公务员目录）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从事承担全县动物疫病的基础免疫、检测、预警、流行病调查、疫情报告等相关工作人物</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nil"/>
              <w:bottom w:val="nil"/>
              <w:right w:val="nil"/>
            </w:tcBorders>
            <w:shd w:val="clear"/>
            <w:tcMar>
              <w:top w:w="60" w:type="dxa"/>
              <w:left w:w="120" w:type="dxa"/>
              <w:bottom w:w="60" w:type="dxa"/>
              <w:right w:w="120" w:type="dxa"/>
            </w:tcMar>
            <w:vAlign w:val="top"/>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天峻县织合玛乡畜牧兽医站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动物科学类（公务员目录）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从事承担全县动物疫病的基础免疫、检测、预警、流行病调查、疫情报告等相关工作人物</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nil"/>
              <w:bottom w:val="nil"/>
              <w:right w:val="nil"/>
            </w:tcBorders>
            <w:shd w:val="clear"/>
            <w:tcMar>
              <w:top w:w="60" w:type="dxa"/>
              <w:left w:w="120" w:type="dxa"/>
              <w:bottom w:w="60" w:type="dxa"/>
              <w:right w:w="120" w:type="dxa"/>
            </w:tcMar>
            <w:vAlign w:val="top"/>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天峻县苏里乡畜牧兽医站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动物科学类（公务员目录）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从事承担全县动物疫病的基础免疫、检测、预警、流行病调查、疫情报告等相关工作人物</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天峻县林业和草原局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天峻县林业和草原站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28101186</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景观类（公务员目录）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从事承担全县绿化、植被的保护及养护，景观设计等相关工作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天峻县国有林场</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植物生产类（公务员目录）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从事承担全县国有林场、管护站、森林草原资源的保护与管理等相关工作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植物生产类（公务员目录）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28101189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技术员（3）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植物生产类（公务员目录）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大柴旦行委柴旦镇人民政府</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大柴旦行委柴旦镇综合服务中心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28101190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绿化员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景观类（公务员目录）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规划镇区内的绿化工作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28101191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负责单位的财务工作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大柴旦行委</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办公室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大柴旦行委</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地震局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28101192</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从事办公室文秘工作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大柴旦行委经济发展改革和统计局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大柴旦行委塔塔棱河水库建设管理局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28101193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从事材料撰写、水利等工作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大柴旦行委办公室</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大柴旦行委机关事务服务中心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28101194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不限专业</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从事单位文书、秘书事务工作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海西州卫生健康委员会</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外科学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内科学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内科学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海西州蒙藏医医院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28301007</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临床药学、药学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国民教育系列，35周岁及以下，具有药师资格证。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从事药事服务工作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海西州妇幼保健和计划生育服务中心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28301008</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28301009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医学类</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从事干部保健工作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海西州中心血站</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28301011</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州级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格尔木市卫生健康委员会</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28301012</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国民教育系列，35周岁及以下，具有护士资格证。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从事临床用药工作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格尔木市第二人民医院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3</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28301019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医生（4）</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医学影像学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影像医学与核医学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从事临床影像诊断工作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医生（5）</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从事公共卫生及预防保健工作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助产学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妇产科学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国民教育系列，35周岁及以下，具有护士资格证。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助产学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妇产科学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国民教育系列，35周岁及以下，具有护士资格证，定向招聘服务期满2年且考核合格的“三类”基层服务项目生。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技士（1）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临床检验诊断学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技士（2）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临床检验诊断学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技士（3）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医疗设备应用技术、智能医疗装备技术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医疗器械工程技术、医疗器械工程</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影像医学与核医学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从事医疗器械保养及维修工作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人事</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从事人事管理工作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文秘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汉语言与文秘类（公务员目录）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从事文秘工作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格尔木市第三人民医院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28301029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医学影像学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影像医学与核医学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从事临床影像诊断工作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格尔木市儿童医院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管理</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职员</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人事</w:t>
            </w:r>
            <w:r>
              <w:rPr>
                <w:rFonts w:hint="eastAsia" w:ascii="微软雅黑" w:hAnsi="微软雅黑" w:eastAsia="微软雅黑" w:cs="微软雅黑"/>
                <w:kern w:val="0"/>
                <w:sz w:val="14"/>
                <w:szCs w:val="14"/>
                <w:bdr w:val="none" w:color="auto" w:sz="0" w:space="0"/>
                <w:lang w:val="en-US" w:eastAsia="zh-CN" w:bidi="ar"/>
              </w:rPr>
              <w:br w:type="textWrapping"/>
            </w:r>
            <w:r>
              <w:rPr>
                <w:rFonts w:hint="eastAsia" w:ascii="微软雅黑" w:hAnsi="微软雅黑" w:eastAsia="微软雅黑" w:cs="微软雅黑"/>
                <w:kern w:val="0"/>
                <w:sz w:val="14"/>
                <w:szCs w:val="14"/>
                <w:bdr w:val="none" w:color="auto" w:sz="0" w:space="0"/>
                <w:lang w:val="en-US" w:eastAsia="zh-CN" w:bidi="ar"/>
              </w:rPr>
              <w:t>    管理</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经济管理类（公务员目录）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综合管理类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从事人事管理工作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格尔木市疾病预防控制中心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检验师（1）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临床检验诊断学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检验师（2）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临床检验诊断学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从事传染病防治工作，每年6个月以上从事海拔4000米以上野外监测工作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国民教育系列，35周岁及以下，定向招聘服务期满2年且考核合格的“三类”基层服务项目生。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从事传染病防治工作，每年6个月以上从事海拔4000米以上野外监测工作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28301039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医生（3）</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从事传染病防治工作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格尔木市妇幼保健和计划生育服务中心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格尔木市血液中心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28301043</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格尔木市药品管理服务中心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28301044</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从事药事服务工作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格尔木市河西社区卫生服务中心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28301045</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格尔木市昆仑路社区卫生服务中心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国民教育系列，35周岁及以下，具有护士资格证。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格尔木市金峰路社区卫生服务中心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28301048</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从事公共卫生服务及预防保健工作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28301049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格尔木市大格勒乡卫生院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28301050</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国民教育系列，35周岁及以下，具有助理医师资格证。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德令哈市卫生健康委员会</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德令哈市中医院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28301051</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全国</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国民教育系列，35周岁及以下，具有助理医师资格证。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28301052</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1824" w:type="dxa"/>
            <w:gridSpan w:val="2"/>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都兰县卫生健康局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28301053</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国民教育系列，35周岁及以下，具有护士资格证。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28301054</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都兰县蒙藏医医院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28301055</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从事会计工作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28301056</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检验师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临床检验诊断学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乌兰县卫生健康局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28301057</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药学、临床药学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药学、临床药学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从事药事服务工作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28301058</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护理、护理学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护理学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国民教育系列，35周岁及以下，具有护士资格证。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医疗卫生类(护理岗位)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从事临床护理工作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28301059</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乌兰县疾病预防控制中心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28301060</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医生（1）</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从事传染病防治工作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28301061</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医生（2）</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本科</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国民教育系列，35周岁及以下，定向招聘原建档立卡贫困家庭大学毕业生。</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从事传染病防治工作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天峻县卫生健康局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28301062</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内科学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28301063</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检验师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医学检验、医学检验技术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临床检验诊断学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全省</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从事医学检验工作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天峻县藏医医院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28301064</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药师</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国民教育系列，35周岁及以下，具有药师资格证。</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微软雅黑" w:hAnsi="微软雅黑" w:eastAsia="微软雅黑" w:cs="微软雅黑"/>
                <w:kern w:val="0"/>
                <w:sz w:val="14"/>
                <w:szCs w:val="14"/>
                <w:bdr w:val="none" w:color="auto" w:sz="0" w:space="0"/>
                <w:lang w:val="en-US" w:eastAsia="zh-CN" w:bidi="ar"/>
              </w:rPr>
              <w:t>从事药事管理工作   </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28301065</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会计与审计类（公务员目录）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社会科学专技类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从事财务工作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大柴旦行委社会发展局</w:t>
            </w: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大柴旦行委人民医院</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28301066</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医学影像技术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医学影像技术</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影像医学与核医学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医疗卫生类（医学技术岗位）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从事影像技术操作工作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28301067</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药士</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药学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医疗卫生类（药剂岗位）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从事药事服务工作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大柴旦行委疾控中心</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28301068</w:t>
            </w:r>
          </w:p>
        </w:tc>
        <w:tc>
          <w:tcPr>
            <w:tcW w:w="43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县级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预防医学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公共卫生与预防医学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医疗卫生类（公共卫生管理岗位）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从事传染病防治工作，需从事工矿企业井下工作场所危害因素监测工作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大柴旦行委马海卫生所</w:t>
            </w: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28301069</w:t>
            </w:r>
          </w:p>
        </w:tc>
        <w:tc>
          <w:tcPr>
            <w:tcW w:w="432" w:type="dxa"/>
            <w:vMerge w:val="restart"/>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乡镇级</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计算机管理员</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2736" w:type="dxa"/>
            <w:gridSpan w:val="3"/>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计算机科学与技术类（公务员目录）</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自然科学专技类</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从事信息化工作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5" w:hRule="atLeast"/>
        </w:trPr>
        <w:tc>
          <w:tcPr>
            <w:tcW w:w="948"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90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28301070</w:t>
            </w:r>
          </w:p>
        </w:tc>
        <w:tc>
          <w:tcPr>
            <w:tcW w:w="432" w:type="dxa"/>
            <w:vMerge w:val="continue"/>
            <w:tcBorders>
              <w:top w:val="nil"/>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rPr>
                <w:rFonts w:hint="eastAsia" w:ascii="宋体"/>
                <w:sz w:val="24"/>
                <w:szCs w:val="24"/>
              </w:rPr>
            </w:pP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专技</w:t>
            </w:r>
          </w:p>
        </w:tc>
        <w:tc>
          <w:tcPr>
            <w:tcW w:w="528"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初级</w:t>
            </w:r>
          </w:p>
        </w:tc>
        <w:tc>
          <w:tcPr>
            <w:tcW w:w="54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医生</w:t>
            </w:r>
          </w:p>
        </w:tc>
        <w:tc>
          <w:tcPr>
            <w:tcW w:w="420"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1</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大专</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9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临床医学</w:t>
            </w:r>
          </w:p>
        </w:tc>
        <w:tc>
          <w:tcPr>
            <w:tcW w:w="384"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海西州</w:t>
            </w:r>
          </w:p>
        </w:tc>
        <w:tc>
          <w:tcPr>
            <w:tcW w:w="169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国民教育系列，35周岁及以下。</w:t>
            </w:r>
          </w:p>
        </w:tc>
        <w:tc>
          <w:tcPr>
            <w:tcW w:w="115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医疗卫生类(西医临床岗位)</w:t>
            </w:r>
          </w:p>
        </w:tc>
        <w:tc>
          <w:tcPr>
            <w:tcW w:w="217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从事临床医疗工作</w:t>
            </w:r>
          </w:p>
        </w:tc>
        <w:tc>
          <w:tcPr>
            <w:tcW w:w="612" w:type="dxa"/>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3" w:hRule="atLeast"/>
        </w:trPr>
        <w:tc>
          <w:tcPr>
            <w:tcW w:w="0" w:type="auto"/>
            <w:gridSpan w:val="7"/>
            <w:tcBorders>
              <w:top w:val="single" w:color="auto" w:sz="4" w:space="0"/>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合计</w:t>
            </w:r>
          </w:p>
        </w:tc>
        <w:tc>
          <w:tcPr>
            <w:tcW w:w="0" w:type="auto"/>
            <w:gridSpan w:val="6"/>
            <w:tcBorders>
              <w:top w:val="single" w:color="auto" w:sz="4" w:space="0"/>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288</w:t>
            </w: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c>
          <w:tcPr>
            <w:tcW w:w="0" w:type="auto"/>
            <w:tcBorders>
              <w:top w:val="nil"/>
              <w:left w:val="nil"/>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3" w:hRule="atLeast"/>
        </w:trPr>
        <w:tc>
          <w:tcPr>
            <w:tcW w:w="14316" w:type="dxa"/>
            <w:gridSpan w:val="17"/>
            <w:tcBorders>
              <w:top w:val="single" w:color="auto" w:sz="4" w:space="0"/>
              <w:left w:val="single" w:color="auto" w:sz="4" w:space="0"/>
              <w:bottom w:val="single" w:color="auto" w:sz="4" w:space="0"/>
              <w:right w:val="single" w:color="auto" w:sz="4" w:space="0"/>
            </w:tcBorders>
            <w:shd w:val="clear"/>
            <w:tcMar>
              <w:top w:w="60" w:type="dxa"/>
              <w:left w:w="120" w:type="dxa"/>
              <w:bottom w:w="60" w:type="dxa"/>
              <w:right w:w="120" w:type="dxa"/>
            </w:tcMar>
            <w:vAlign w:val="center"/>
          </w:tcPr>
          <w:p>
            <w:pPr>
              <w:keepNext w:val="0"/>
              <w:keepLines w:val="0"/>
              <w:widowControl/>
              <w:suppressLineNumbers w:val="0"/>
              <w:jc w:val="left"/>
            </w:pPr>
            <w:r>
              <w:rPr>
                <w:rFonts w:hint="eastAsia" w:ascii="宋体" w:hAnsi="宋体" w:eastAsia="宋体" w:cs="宋体"/>
                <w:kern w:val="0"/>
                <w:sz w:val="14"/>
                <w:szCs w:val="14"/>
                <w:bdr w:val="none" w:color="auto" w:sz="0" w:space="0"/>
                <w:lang w:val="en-US" w:eastAsia="zh-CN" w:bidi="ar"/>
              </w:rPr>
              <w:t>说明：招聘岗位专业大类参照《青海省公务员招录专业设置分类参考目录》，小专业参照教育部《授予博士、硕士学位和培养研究生的学科、专业目录》《普通高等学校本科专业目录（2020年版）》《职业教育专业目录（2021年）》执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2" w:afterAutospacing="0" w:line="378" w:lineRule="atLeast"/>
        <w:ind w:left="0" w:right="0"/>
        <w:rPr>
          <w:rFonts w:hint="eastAsia" w:ascii="微软雅黑" w:hAnsi="微软雅黑" w:eastAsia="微软雅黑" w:cs="微软雅黑"/>
          <w:color w:val="131313"/>
          <w:sz w:val="16"/>
          <w:szCs w:val="16"/>
        </w:rPr>
      </w:pPr>
      <w:r>
        <w:rPr>
          <w:rFonts w:hint="eastAsia" w:ascii="微软雅黑" w:hAnsi="微软雅黑" w:eastAsia="微软雅黑" w:cs="微软雅黑"/>
          <w:color w:val="131313"/>
          <w:sz w:val="16"/>
          <w:szCs w:val="16"/>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ascii="Symbol" w:hAnsi="Symbol" w:eastAsia="Symbol" w:cs="Symbol"/>
          <w:sz w:val="24"/>
        </w:rPr>
        <w:t>·</w:t>
      </w:r>
      <w:r>
        <w:rPr>
          <w:rFonts w:hint="eastAsia" w:ascii="宋体" w:hAnsi="宋体" w:eastAsia="宋体" w:cs="宋体"/>
          <w:sz w:val="24"/>
        </w:rPr>
        <w:t xml:space="preserve">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501D"/>
    <w:rsid w:val="67F2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2021-04-19T02:51:00Z</dcterms:created>
  <dc:creator>ぺ灬cc果冻ル</dc:creator>
  <cp:lastModifiedBy>ぺ灬cc果冻ル</cp:lastModifiedBy>
  <dcterms:modified xsi:type="dcterms:W3CDTF">2021-04-19T02:51:46Z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