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280" w:type="dxa"/>
        <w:tblInd w:w="0" w:type="dxa"/>
        <w:shd w:val="clear" w:color="auto" w:fill="FFFFFF"/>
        <w:tblLayout w:type="autofit"/>
        <w:tblCellMar>
          <w:top w:w="0" w:type="dxa"/>
          <w:left w:w="0" w:type="dxa"/>
          <w:bottom w:w="0" w:type="dxa"/>
          <w:right w:w="0" w:type="dxa"/>
        </w:tblCellMar>
      </w:tblPr>
      <w:tblGrid>
        <w:gridCol w:w="980"/>
        <w:gridCol w:w="1480"/>
        <w:gridCol w:w="760"/>
        <w:gridCol w:w="900"/>
        <w:gridCol w:w="760"/>
        <w:gridCol w:w="2240"/>
        <w:gridCol w:w="800"/>
        <w:gridCol w:w="800"/>
        <w:gridCol w:w="860"/>
        <w:gridCol w:w="4060"/>
        <w:gridCol w:w="640"/>
      </w:tblGrid>
      <w:tr>
        <w:tblPrEx>
          <w:shd w:val="clear" w:color="auto" w:fill="FFFFFF"/>
          <w:tblCellMar>
            <w:top w:w="0" w:type="dxa"/>
            <w:left w:w="0" w:type="dxa"/>
            <w:bottom w:w="0" w:type="dxa"/>
            <w:right w:w="0" w:type="dxa"/>
          </w:tblCellMar>
        </w:tblPrEx>
        <w:trPr>
          <w:trHeight w:val="345" w:hRule="atLeast"/>
        </w:trPr>
        <w:tc>
          <w:tcPr>
            <w:tcW w:w="98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附件1</w:t>
            </w:r>
          </w:p>
        </w:tc>
        <w:tc>
          <w:tcPr>
            <w:tcW w:w="148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 </w:t>
            </w:r>
          </w:p>
        </w:tc>
        <w:tc>
          <w:tcPr>
            <w:tcW w:w="7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 </w:t>
            </w:r>
          </w:p>
        </w:tc>
        <w:tc>
          <w:tcPr>
            <w:tcW w:w="9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 </w:t>
            </w:r>
          </w:p>
        </w:tc>
        <w:tc>
          <w:tcPr>
            <w:tcW w:w="7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 </w:t>
            </w:r>
          </w:p>
        </w:tc>
        <w:tc>
          <w:tcPr>
            <w:tcW w:w="224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 </w:t>
            </w:r>
          </w:p>
        </w:tc>
        <w:tc>
          <w:tcPr>
            <w:tcW w:w="8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 </w:t>
            </w:r>
          </w:p>
        </w:tc>
        <w:tc>
          <w:tcPr>
            <w:tcW w:w="8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 </w:t>
            </w:r>
          </w:p>
        </w:tc>
        <w:tc>
          <w:tcPr>
            <w:tcW w:w="8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 </w:t>
            </w:r>
          </w:p>
        </w:tc>
        <w:tc>
          <w:tcPr>
            <w:tcW w:w="40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 </w:t>
            </w:r>
          </w:p>
        </w:tc>
        <w:tc>
          <w:tcPr>
            <w:tcW w:w="64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 </w:t>
            </w:r>
          </w:p>
        </w:tc>
      </w:tr>
      <w:tr>
        <w:tblPrEx>
          <w:shd w:val="clear" w:color="auto" w:fill="FFFFFF"/>
          <w:tblCellMar>
            <w:top w:w="0" w:type="dxa"/>
            <w:left w:w="0" w:type="dxa"/>
            <w:bottom w:w="0" w:type="dxa"/>
            <w:right w:w="0" w:type="dxa"/>
          </w:tblCellMar>
        </w:tblPrEx>
        <w:trPr>
          <w:trHeight w:val="405" w:hRule="atLeast"/>
        </w:trPr>
        <w:tc>
          <w:tcPr>
            <w:tcW w:w="0" w:type="auto"/>
            <w:gridSpan w:val="11"/>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泸州市交通运输局下属事业单位公开考核招聘事业单位工作人员岗位表</w:t>
            </w:r>
          </w:p>
        </w:tc>
      </w:tr>
      <w:tr>
        <w:tblPrEx>
          <w:shd w:val="clear" w:color="auto" w:fill="FFFFFF"/>
          <w:tblCellMar>
            <w:top w:w="0" w:type="dxa"/>
            <w:left w:w="0" w:type="dxa"/>
            <w:bottom w:w="0" w:type="dxa"/>
            <w:right w:w="0" w:type="dxa"/>
          </w:tblCellMar>
        </w:tblPrEx>
        <w:trPr>
          <w:trHeight w:val="600" w:hRule="atLeast"/>
        </w:trPr>
        <w:tc>
          <w:tcPr>
            <w:tcW w:w="9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主管部门</w:t>
            </w:r>
          </w:p>
        </w:tc>
        <w:tc>
          <w:tcPr>
            <w:tcW w:w="14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直接考核</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招聘单位</w:t>
            </w:r>
          </w:p>
        </w:tc>
        <w:tc>
          <w:tcPr>
            <w:tcW w:w="2420" w:type="dxa"/>
            <w:gridSpan w:val="3"/>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招聘岗位</w:t>
            </w:r>
          </w:p>
        </w:tc>
        <w:tc>
          <w:tcPr>
            <w:tcW w:w="9400" w:type="dxa"/>
            <w:gridSpan w:val="6"/>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招聘条件</w:t>
            </w:r>
          </w:p>
        </w:tc>
      </w:tr>
      <w:tr>
        <w:tblPrEx>
          <w:shd w:val="clear" w:color="auto" w:fill="FFFFFF"/>
          <w:tblCellMar>
            <w:top w:w="0" w:type="dxa"/>
            <w:left w:w="0" w:type="dxa"/>
            <w:bottom w:w="0" w:type="dxa"/>
            <w:right w:w="0" w:type="dxa"/>
          </w:tblCellMar>
        </w:tblPrEx>
        <w:trPr>
          <w:trHeight w:val="600" w:hRule="atLeast"/>
        </w:trPr>
        <w:tc>
          <w:tcPr>
            <w:tcW w:w="980" w:type="dxa"/>
            <w:vMerge w:val="continue"/>
            <w:tcBorders>
              <w:top w:val="nil"/>
              <w:left w:val="single" w:color="auto" w:sz="4" w:space="0"/>
              <w:bottom w:val="single" w:color="auto" w:sz="4" w:space="0"/>
              <w:right w:val="single" w:color="auto" w:sz="4" w:space="0"/>
            </w:tcBorders>
            <w:shd w:val="clear" w:color="auto" w:fill="FFFFFF"/>
            <w:vAlign w:val="center"/>
          </w:tcPr>
          <w:p>
            <w:pPr>
              <w:jc w:val="center"/>
              <w:rPr>
                <w:rFonts w:hint="eastAsia" w:ascii="微软雅黑" w:hAnsi="微软雅黑" w:eastAsia="微软雅黑" w:cs="微软雅黑"/>
                <w:i w:val="0"/>
                <w:caps w:val="0"/>
                <w:color w:val="000000"/>
                <w:spacing w:val="0"/>
                <w:sz w:val="18"/>
                <w:szCs w:val="18"/>
              </w:rPr>
            </w:pPr>
          </w:p>
        </w:tc>
        <w:tc>
          <w:tcPr>
            <w:tcW w:w="1480" w:type="dxa"/>
            <w:vMerge w:val="continue"/>
            <w:tcBorders>
              <w:top w:val="nil"/>
              <w:left w:val="single" w:color="auto" w:sz="4" w:space="0"/>
              <w:bottom w:val="single" w:color="auto" w:sz="4" w:space="0"/>
              <w:right w:val="single" w:color="auto" w:sz="4" w:space="0"/>
            </w:tcBorders>
            <w:shd w:val="clear" w:color="auto" w:fill="FFFFFF"/>
            <w:vAlign w:val="center"/>
          </w:tcPr>
          <w:p>
            <w:pPr>
              <w:jc w:val="center"/>
              <w:rPr>
                <w:rFonts w:hint="eastAsia" w:ascii="微软雅黑" w:hAnsi="微软雅黑" w:eastAsia="微软雅黑" w:cs="微软雅黑"/>
                <w:i w:val="0"/>
                <w:caps w:val="0"/>
                <w:color w:val="000000"/>
                <w:spacing w:val="0"/>
                <w:sz w:val="18"/>
                <w:szCs w:val="18"/>
              </w:rPr>
            </w:pP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岗位</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类型</w:t>
            </w:r>
          </w:p>
        </w:tc>
        <w:tc>
          <w:tcPr>
            <w:tcW w:w="9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岗位</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代码</w:t>
            </w: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招聘</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人数</w:t>
            </w:r>
          </w:p>
        </w:tc>
        <w:tc>
          <w:tcPr>
            <w:tcW w:w="22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专业</w:t>
            </w:r>
          </w:p>
        </w:tc>
        <w:tc>
          <w:tcPr>
            <w:tcW w:w="8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学历</w:t>
            </w:r>
          </w:p>
        </w:tc>
        <w:tc>
          <w:tcPr>
            <w:tcW w:w="8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学位</w:t>
            </w:r>
          </w:p>
        </w:tc>
        <w:tc>
          <w:tcPr>
            <w:tcW w:w="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年龄</w:t>
            </w:r>
          </w:p>
        </w:tc>
        <w:tc>
          <w:tcPr>
            <w:tcW w:w="40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职称资格证</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其他</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条件</w:t>
            </w:r>
          </w:p>
        </w:tc>
      </w:tr>
      <w:tr>
        <w:tblPrEx>
          <w:shd w:val="clear" w:color="auto" w:fill="FFFFFF"/>
          <w:tblCellMar>
            <w:top w:w="0" w:type="dxa"/>
            <w:left w:w="0" w:type="dxa"/>
            <w:bottom w:w="0" w:type="dxa"/>
            <w:right w:w="0" w:type="dxa"/>
          </w:tblCellMar>
        </w:tblPrEx>
        <w:trPr>
          <w:trHeight w:val="600" w:hRule="atLeast"/>
        </w:trPr>
        <w:tc>
          <w:tcPr>
            <w:tcW w:w="9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泸州市交通运输局</w:t>
            </w:r>
          </w:p>
        </w:tc>
        <w:tc>
          <w:tcPr>
            <w:tcW w:w="14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泸州市交通应急指挥信息中心</w:t>
            </w: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专业</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技术</w:t>
            </w:r>
          </w:p>
        </w:tc>
        <w:tc>
          <w:tcPr>
            <w:tcW w:w="9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202101</w:t>
            </w: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w:t>
            </w:r>
          </w:p>
        </w:tc>
        <w:tc>
          <w:tcPr>
            <w:tcW w:w="22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计算机科学与技术、网络工程、数字媒体技术</w:t>
            </w:r>
          </w:p>
        </w:tc>
        <w:tc>
          <w:tcPr>
            <w:tcW w:w="8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本科及以上</w:t>
            </w:r>
          </w:p>
        </w:tc>
        <w:tc>
          <w:tcPr>
            <w:tcW w:w="8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学士及以上</w:t>
            </w:r>
          </w:p>
        </w:tc>
        <w:tc>
          <w:tcPr>
            <w:tcW w:w="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35周岁及以下</w:t>
            </w:r>
          </w:p>
        </w:tc>
        <w:tc>
          <w:tcPr>
            <w:tcW w:w="40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具有全国计算机技术与软件专业中级及以上资格证书（软件、网络方向）</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　</w:t>
            </w:r>
          </w:p>
        </w:tc>
      </w:tr>
      <w:tr>
        <w:tblPrEx>
          <w:shd w:val="clear" w:color="auto" w:fill="FFFFFF"/>
          <w:tblCellMar>
            <w:top w:w="0" w:type="dxa"/>
            <w:left w:w="0" w:type="dxa"/>
            <w:bottom w:w="0" w:type="dxa"/>
            <w:right w:w="0" w:type="dxa"/>
          </w:tblCellMar>
        </w:tblPrEx>
        <w:trPr>
          <w:trHeight w:val="600" w:hRule="atLeast"/>
        </w:trPr>
        <w:tc>
          <w:tcPr>
            <w:tcW w:w="980" w:type="dxa"/>
            <w:vMerge w:val="continue"/>
            <w:tcBorders>
              <w:top w:val="nil"/>
              <w:left w:val="single" w:color="auto" w:sz="4" w:space="0"/>
              <w:bottom w:val="single" w:color="000000" w:sz="4" w:space="0"/>
              <w:right w:val="single" w:color="auto" w:sz="4" w:space="0"/>
            </w:tcBorders>
            <w:shd w:val="clear" w:color="auto" w:fill="FFFFFF"/>
            <w:vAlign w:val="center"/>
          </w:tcPr>
          <w:p>
            <w:pPr>
              <w:jc w:val="left"/>
              <w:rPr>
                <w:rFonts w:hint="eastAsia" w:ascii="微软雅黑" w:hAnsi="微软雅黑" w:eastAsia="微软雅黑" w:cs="微软雅黑"/>
                <w:i w:val="0"/>
                <w:caps w:val="0"/>
                <w:color w:val="000000"/>
                <w:spacing w:val="0"/>
                <w:sz w:val="18"/>
                <w:szCs w:val="18"/>
              </w:rPr>
            </w:pPr>
          </w:p>
        </w:tc>
        <w:tc>
          <w:tcPr>
            <w:tcW w:w="14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市交通建设工程服务中心</w:t>
            </w: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专业</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技术</w:t>
            </w:r>
          </w:p>
        </w:tc>
        <w:tc>
          <w:tcPr>
            <w:tcW w:w="9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202102</w:t>
            </w: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w:t>
            </w:r>
          </w:p>
        </w:tc>
        <w:tc>
          <w:tcPr>
            <w:tcW w:w="22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道路与桥梁工程、土木工程、工程管理</w:t>
            </w:r>
          </w:p>
        </w:tc>
        <w:tc>
          <w:tcPr>
            <w:tcW w:w="8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本科及以上</w:t>
            </w:r>
          </w:p>
        </w:tc>
        <w:tc>
          <w:tcPr>
            <w:tcW w:w="8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学士及以上</w:t>
            </w:r>
          </w:p>
        </w:tc>
        <w:tc>
          <w:tcPr>
            <w:tcW w:w="8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35周岁及以下</w:t>
            </w:r>
          </w:p>
        </w:tc>
        <w:tc>
          <w:tcPr>
            <w:tcW w:w="40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具有市政道路桥梁工程、道路与桥梁工程、道路工程、桥梁工程中级及以上专业技术职称</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　</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A6D1D"/>
    <w:rsid w:val="183A6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2021-04-20T11:58:00Z</dcterms:created>
  <dc:creator>ぺ灬cc果冻ル</dc:creator>
  <cp:lastModifiedBy>ぺ灬cc果冻ル</cp:lastModifiedBy>
  <dcterms:modified xsi:type="dcterms:W3CDTF">2021-04-20T11:58:46Z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