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55" w:rsidRDefault="00585755" w:rsidP="00585755">
      <w:pPr>
        <w:spacing w:line="56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附件一：</w:t>
      </w:r>
    </w:p>
    <w:p w:rsidR="00585755" w:rsidRDefault="00585755" w:rsidP="005857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2"/>
          <w:szCs w:val="32"/>
        </w:rPr>
        <w:t>2021年汨罗市普乐投资开发有限公司公开招聘岗位及条件一览表</w:t>
      </w:r>
    </w:p>
    <w:tbl>
      <w:tblPr>
        <w:tblW w:w="13856" w:type="dxa"/>
        <w:tblInd w:w="96" w:type="dxa"/>
        <w:tblLayout w:type="fixed"/>
        <w:tblLook w:val="04A0"/>
      </w:tblPr>
      <w:tblGrid>
        <w:gridCol w:w="524"/>
        <w:gridCol w:w="667"/>
        <w:gridCol w:w="667"/>
        <w:gridCol w:w="536"/>
        <w:gridCol w:w="5503"/>
        <w:gridCol w:w="4680"/>
        <w:gridCol w:w="1279"/>
      </w:tblGrid>
      <w:tr w:rsidR="00585755" w:rsidTr="00CB20DA">
        <w:trPr>
          <w:trHeight w:val="52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任职条件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</w:rPr>
              <w:t>综合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</w:rPr>
              <w:t>年薪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</w:rPr>
              <w:t>（含五险一金）</w:t>
            </w:r>
          </w:p>
        </w:tc>
      </w:tr>
      <w:tr w:rsidR="00585755" w:rsidTr="00CB20DA">
        <w:trPr>
          <w:trHeight w:val="135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招商发展部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投资测算岗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1.负责项目的前期考察、市场调研及认证；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2.负责项目投资测算、成本核算，组织编制项目可行性研究报告；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3.负责入园企业（项目）合同管理等。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1.大学本科及以上学历，财政相关专业；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2.有会计从业工作经验3年及以上；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3.身体健康、精力充沛、责任心强、仔细认真。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2021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讲解员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1.负责园区客商接待讲解，全程陪同和引导，根据园区发展情况，及时更新讲解内容；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2.做好接待后记录与工作总结，将问题、客商建议及时反馈至相关领导；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3.积极配合其他部门的各项工作；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1.大专及以上学历，播音主持相关专业优先；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2.口齿清晰，态度亲和，思维灵活，熟悉宣传、接待事务，普通话二甲及以上；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3.有2年及以上相关工作经验；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4、适合女性，30岁以下，形象气质佳。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154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综合管理部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副部长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1.负责园区有关规章制度建立健全及执行工作，协调、督促各部门工作任务落实；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2.负责人事管理、绩效考核工作；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3.负责合同管理工作；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4.负责公文及其他文稿（包括但不限于上级部门调研材料、领导讲话材料、工作总结及计划等）初审工作；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5.领导安排的其他临时性事务性工作。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1.大学本科及以上学历，中文专业优先；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2.有一定的文字功底，语言表达能力强，思维灵活，精力充沛，责任心、综合协调能力强；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3.35岁以下，熟悉办公室综合管理等工作；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4.有政府部门、开发区办公室3年及以上工作经验、有驾照者优先。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16W-18W</w:t>
            </w:r>
          </w:p>
        </w:tc>
      </w:tr>
      <w:tr w:rsidR="00585755" w:rsidTr="00CB20DA">
        <w:trPr>
          <w:trHeight w:val="17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文秘岗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1.负责公司文件及各类文字材料的起草、行文、装订打印、下发和送达；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2.做好公司日常工作的上传下达，保证日常流程畅通；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3.负责起草及审核公司办公文件、领导讲话、会议材料、工作总结及综合性汇报材料；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4.负责公司内外文电的收发等工作；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5.负责公司督办工作的跟踪管理、综合协调、变更调整和定期通报；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1.大学本科及以上学历，中文相关专业优先；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2.30岁以下，有2年以上相关工作经验；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3.熟悉各类综合文字材料撰写，熟悉办公软件应用与操作；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4.有行政事业单位或大型公司文秘工作工作经验、有驾照者优先。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13W-15w</w:t>
            </w:r>
          </w:p>
        </w:tc>
      </w:tr>
      <w:tr w:rsidR="00585755" w:rsidTr="00CB20DA">
        <w:trPr>
          <w:trHeight w:val="17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宣传岗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1.负责企业文化建设及宣传工作；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2.负责公司内部资讯的更新、维护；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3.负责公司宣传专栏的组稿；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4.负责办公楼客商接待讲解（必要时双语），全程陪同和引导，根据公司发展情况，及时更新讲解内容；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5.做好接待后记录与工作总结，将问题、客商建议及时反馈至相关领导；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6.积极配合其他部门的各项工作；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2.口齿清晰，态度亲和，思维灵活，熟悉网络平台宣传、现场接待事务；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3.有驾照；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4.有2年及以上相关工作经验；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5、适合女性，30岁以下，形象气质佳。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9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财务部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副部长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1.主持财务全面工作；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 xml:space="preserve">2.负责审核资金使用计划、年度预决算方案；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 xml:space="preserve">3.负责编制子公司财务合并报表；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4.领导安排的其他临时性事务。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1.本科及以上学历，财务相关专业；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2.35岁以下，5年及以上财务、会计从业工作经验，有大型国企、开发区工作经验优先。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16W-18W</w:t>
            </w:r>
          </w:p>
        </w:tc>
      </w:tr>
    </w:tbl>
    <w:p w:rsidR="00585755" w:rsidRDefault="00585755" w:rsidP="00585755">
      <w:pPr>
        <w:jc w:val="center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/>
          <w:color w:val="000000"/>
          <w:sz w:val="24"/>
        </w:rPr>
        <w:br w:type="page"/>
      </w:r>
    </w:p>
    <w:tbl>
      <w:tblPr>
        <w:tblW w:w="13856" w:type="dxa"/>
        <w:tblInd w:w="96" w:type="dxa"/>
        <w:tblLayout w:type="fixed"/>
        <w:tblLook w:val="04A0"/>
      </w:tblPr>
      <w:tblGrid>
        <w:gridCol w:w="524"/>
        <w:gridCol w:w="667"/>
        <w:gridCol w:w="667"/>
        <w:gridCol w:w="536"/>
        <w:gridCol w:w="5503"/>
        <w:gridCol w:w="4680"/>
        <w:gridCol w:w="1279"/>
      </w:tblGrid>
      <w:tr w:rsidR="00585755" w:rsidTr="00CB20DA">
        <w:trPr>
          <w:trHeight w:val="13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1.负责编制公司会计报表，单体报表编制及合并报表编制、分析；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2.负责进行期末结账，进行财务对账工作，保证账账相符，定期对所经营的财产、财务进行核对，做到账实相符；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3.严格遵守财务相关制度，进行账务处理，抄税、报税等一系列工作；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4.定期编写企业财务情况说明，提供相关财务数据，并协助进行财务分析，为企业决策提供依据；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5.做好会计凭证、会计账簿、会计报表和其他会计资料的装订、保管和定期归档工作；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1.大学本科及以上学历，财务相关专业；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2.30岁以下，工作经验3年及以上会计从业经验，能独立完成整套账务处理；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4.熟悉财务软件及办公软件的使用；</w:t>
            </w:r>
          </w:p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5.有驾照及大型国企相关工作经验。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8W-10w</w:t>
            </w:r>
          </w:p>
        </w:tc>
      </w:tr>
      <w:tr w:rsidR="00585755" w:rsidTr="00CB20DA">
        <w:trPr>
          <w:trHeight w:val="279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融资部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融资岗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1.负责公司融资工作，办理贷款、借款、结息等融资工作，做好投资资金的筹集；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2.负责公司所有融资项目的成本预算，组织协调实施融资预算，设计融资方案；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3.执行公司的融资决策，及时报送融资所需的基础资料，及时跟进完善，及时解决其间的各种问题，确保审批的时效性；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4.对银行给予的每一笔授信、融资进展情况编制台账，准确把握每一笔已批款的额度、利率、期限及抵押担保的情况，确保贷款的及时发放，以满足公司的用款需求；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5.对发放的每一笔贷款编制台账，详细反应贷款金额、利息和期限；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6.积极开拓金融市场，与目标融资机构沟通，建立多元化的企业融资渠道，与各金融机构建立和保持良好的合作关系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2.财务融资相关专业；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3.有2年以上筹融资工作经验；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4.熟悉金融机构业务流程；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5.有驾照及大型国企相关工作经验者。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322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资产管理部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资产运营岗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1.根据公司的发展规划，全面负责公司的资产运营管理工作；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2.根据公司发展需要，负责公司持有资产的经营策略及方案制定，组织实施资产运营规划工作；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3.负责全面统筹整合公司的资产，拟定资产运营工作目标，制定并组织实施资产运营工作计划；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4.负责公司资产管理体系的搭建和优化工作，制定和实施资产运营管理方面的具体流程、规划和制度，并推进制度实施；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5.负责优化实施资产产品体系及经营战略、经营策略、地区覆盖策略及推广计划；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6.负责指导和规范子公司的投资和资本运作行为，对子公司的投资和资本运作行为进行全过程监督管理工作；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7.负责各部门之间的沟通协调以及相关外部关系的建立工作；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8.负责按时完成公司领导临时交办的各项工作任务并及时反馈结果。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1.本科及以上学历，投资、金融、管理、财务相关专业；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2.40岁以下，身心健康，熟悉国家金融、经济政策法规，熟悉投、融资管理、资产管理等基本业务内容和流程等；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3.三年及以上银行信贷、投资管理、资产运营管理工作经验；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4.具有较强的沟通表达、业务处理和业务外联等能力，以及较强团队管理和资产运作管理能力。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8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1.负责资产管理部各类台账的归类整理登记更新存档；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2.负责部门各种证照的保存保管、取用、调取查阅、借用登记等管理；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3.负责部门各类资料的复印打印准备制作归类保管存档；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4.负责相关请款资料的制作，审核流程办理及请款流程的办理；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5.负责有关报告、纪要、记录、表格的拟稿，文件上传下达等；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6.负责部门日常接待、会议通知、会议组织以及日常卫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生；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7.完成领导交办的其他工作事项。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1.大专及以上学历，管理类、行政类、文秘，资产类等相关专业；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2.35岁以下，身心健康，具有较强的沟通表达能力和业务处理能力，执行力强，具备较强的团队意识，人际关系的协调能力佳，适应性好，工作主动，努力勤勉；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3.两年以上资产类管理、办公室管理、公司或单位部门综合管理、文秘或档案管理工作经验。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8w-10w</w:t>
            </w:r>
          </w:p>
        </w:tc>
      </w:tr>
      <w:tr w:rsidR="00585755" w:rsidTr="00CB20DA">
        <w:trPr>
          <w:trHeight w:val="208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建设规划部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招标合约岗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1.负责公司招标程序的实施；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2.负责中标单位合同条款的拟定；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3.建立相关资料台帐；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4.配合报建手续的办理。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1.大学本科及以上学历，工程管理及相关专业；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2.40岁以下，工作经历5年及以上，具有大型企业项目合同管理或施工经验；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3.具有较强的沟通能力，熟悉相关职能部门的审批报建程序；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4.熟悉相关国家法律法规，做事有责任心，纪律性、原则性强。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17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预算审计岗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1.负责公司预结算程序的实施；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2.负责中标单位合同条款的拟定；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3.建立相关资料台帐；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4.负责中间计量工作的审核；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1.大学本科及以上学历，土木工程及相关专业；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2.40岁以下，工作经历3年以上，具有国企大型施工项目管理和施工经验优先；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3.熟悉工程造价定额的清单组成；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4.一级造价师或高级工程师者优先。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17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设计岗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1.参与园区的规划设计；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2.负责公司基建项目的设计图纸把关；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3.负责与设计、检测单位的技术沟通；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4.负责项目的设计变更、图纸审图等程序，并建立相关资料台帐；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5.配合预算岗对预结算的审核；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1.大学本科及以上学历，土木工程及相关专业；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2.40岁以下，工作经历5年以上，具有国企大型项目设计管理经验优先；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3.熟悉设计规范和审图流程；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4.一级造构工程师或高级工程师者优先。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12w-14w</w:t>
            </w:r>
          </w:p>
        </w:tc>
      </w:tr>
      <w:tr w:rsidR="00585755" w:rsidTr="00CB20DA">
        <w:trPr>
          <w:trHeight w:val="2021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市政岗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1.负责园区市政项目的现场管理；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2.对项目的安全、质量、进度和成本把关；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3.负责与施工、监理、设计、地勘、检测等单位的沟通；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4.负责现场的测量工作，做好现场的洽商签证等工作。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1.大专及以上学历，土木工程及相关专业；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2.40岁以下，工作经历5年以上，具有大型市政项目施工管理和现场施工经验；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3.必须具备工程测量仪器（GPS)的操作能力；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4.一级建造师或高级工程师者优先。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9W-11W</w:t>
            </w:r>
          </w:p>
        </w:tc>
      </w:tr>
      <w:tr w:rsidR="00585755" w:rsidTr="00CB20DA">
        <w:trPr>
          <w:trHeight w:val="123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资料岗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1.负责所有项目的资料归档整理工作；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2.负责部门的会议纪要记录和公司相关文件的编制整理；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3.负责与公司各部门的文件收发和整理台帐。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2"/>
                <w:szCs w:val="22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大专及以上学历；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2.35岁以下，适合女性，工作经历3年及以上，具有项目资料管理经验；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3.必须具备一定的文字编写能力和办公软件的操作能力。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8w-10w</w:t>
            </w:r>
          </w:p>
        </w:tc>
      </w:tr>
      <w:tr w:rsidR="00585755" w:rsidTr="00CB20DA">
        <w:trPr>
          <w:trHeight w:val="386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5755" w:rsidRDefault="00585755" w:rsidP="00CB2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55" w:rsidRDefault="00585755" w:rsidP="00CB20D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585755" w:rsidRDefault="00585755" w:rsidP="00585755">
      <w:pPr>
        <w:spacing w:line="56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 xml:space="preserve">备注：优先条件仅在综合成绩相同时择优入围。                 </w:t>
      </w:r>
    </w:p>
    <w:p w:rsidR="00C51E54" w:rsidRPr="00F91A0D" w:rsidRDefault="00585755" w:rsidP="00585755">
      <w:pPr>
        <w:rPr>
          <w:szCs w:val="32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 xml:space="preserve">    </w:t>
      </w:r>
    </w:p>
    <w:sectPr w:rsidR="00C51E54" w:rsidRPr="00F91A0D" w:rsidSect="00585755">
      <w:headerReference w:type="default" r:id="rId8"/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B9" w:rsidRDefault="002179B9" w:rsidP="00C51E54">
      <w:r>
        <w:separator/>
      </w:r>
    </w:p>
  </w:endnote>
  <w:endnote w:type="continuationSeparator" w:id="0">
    <w:p w:rsidR="002179B9" w:rsidRDefault="002179B9" w:rsidP="00C5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B9" w:rsidRDefault="002179B9" w:rsidP="00C51E54">
      <w:r>
        <w:separator/>
      </w:r>
    </w:p>
  </w:footnote>
  <w:footnote w:type="continuationSeparator" w:id="0">
    <w:p w:rsidR="002179B9" w:rsidRDefault="002179B9" w:rsidP="00C5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C6DA58"/>
    <w:multiLevelType w:val="singleLevel"/>
    <w:tmpl w:val="D8C6DA58"/>
    <w:lvl w:ilvl="0">
      <w:start w:val="1"/>
      <w:numFmt w:val="decimal"/>
      <w:suff w:val="nothing"/>
      <w:lvlText w:val="%1、"/>
      <w:lvlJc w:val="left"/>
    </w:lvl>
  </w:abstractNum>
  <w:abstractNum w:abstractNumId="1">
    <w:nsid w:val="6B74AF87"/>
    <w:multiLevelType w:val="singleLevel"/>
    <w:tmpl w:val="6B74AF8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30CC"/>
    <w:rsid w:val="000017CC"/>
    <w:rsid w:val="000026BF"/>
    <w:rsid w:val="00033AD6"/>
    <w:rsid w:val="00046E26"/>
    <w:rsid w:val="000553D9"/>
    <w:rsid w:val="00055A73"/>
    <w:rsid w:val="0006797F"/>
    <w:rsid w:val="00075AFF"/>
    <w:rsid w:val="00084B32"/>
    <w:rsid w:val="00095C42"/>
    <w:rsid w:val="000973F9"/>
    <w:rsid w:val="000A271F"/>
    <w:rsid w:val="000A2B57"/>
    <w:rsid w:val="000B5B67"/>
    <w:rsid w:val="000C18F6"/>
    <w:rsid w:val="000F2230"/>
    <w:rsid w:val="00100987"/>
    <w:rsid w:val="001011E4"/>
    <w:rsid w:val="0010456C"/>
    <w:rsid w:val="00122A60"/>
    <w:rsid w:val="00140EA3"/>
    <w:rsid w:val="00141F9C"/>
    <w:rsid w:val="0014343D"/>
    <w:rsid w:val="00157F4B"/>
    <w:rsid w:val="0016492B"/>
    <w:rsid w:val="001807AC"/>
    <w:rsid w:val="001A15E9"/>
    <w:rsid w:val="001A3AE3"/>
    <w:rsid w:val="001B1852"/>
    <w:rsid w:val="001C36F6"/>
    <w:rsid w:val="001E21C8"/>
    <w:rsid w:val="001E2C1A"/>
    <w:rsid w:val="001F290C"/>
    <w:rsid w:val="00204F56"/>
    <w:rsid w:val="00206DF2"/>
    <w:rsid w:val="002179B9"/>
    <w:rsid w:val="00220633"/>
    <w:rsid w:val="002270BB"/>
    <w:rsid w:val="002379A8"/>
    <w:rsid w:val="00244C91"/>
    <w:rsid w:val="00250772"/>
    <w:rsid w:val="00297B34"/>
    <w:rsid w:val="002C0229"/>
    <w:rsid w:val="002F6B2D"/>
    <w:rsid w:val="003007FB"/>
    <w:rsid w:val="00305955"/>
    <w:rsid w:val="00315505"/>
    <w:rsid w:val="00317364"/>
    <w:rsid w:val="0032209D"/>
    <w:rsid w:val="003230CC"/>
    <w:rsid w:val="003323BB"/>
    <w:rsid w:val="00345FE9"/>
    <w:rsid w:val="003516AC"/>
    <w:rsid w:val="00354083"/>
    <w:rsid w:val="0036312E"/>
    <w:rsid w:val="003709E1"/>
    <w:rsid w:val="00372D1C"/>
    <w:rsid w:val="00395CD0"/>
    <w:rsid w:val="003B75E8"/>
    <w:rsid w:val="003C207F"/>
    <w:rsid w:val="003D0F5D"/>
    <w:rsid w:val="003D5C90"/>
    <w:rsid w:val="003F7A03"/>
    <w:rsid w:val="004004DF"/>
    <w:rsid w:val="00400E60"/>
    <w:rsid w:val="00402112"/>
    <w:rsid w:val="0044289D"/>
    <w:rsid w:val="00450C0F"/>
    <w:rsid w:val="00453C6B"/>
    <w:rsid w:val="00473CA2"/>
    <w:rsid w:val="0048025E"/>
    <w:rsid w:val="004959CA"/>
    <w:rsid w:val="004A220B"/>
    <w:rsid w:val="004B6C7A"/>
    <w:rsid w:val="004F2B26"/>
    <w:rsid w:val="00531859"/>
    <w:rsid w:val="00547009"/>
    <w:rsid w:val="00547F52"/>
    <w:rsid w:val="00565A99"/>
    <w:rsid w:val="005678B8"/>
    <w:rsid w:val="005725E3"/>
    <w:rsid w:val="0058192F"/>
    <w:rsid w:val="00583332"/>
    <w:rsid w:val="00585755"/>
    <w:rsid w:val="005A13E0"/>
    <w:rsid w:val="005B71D4"/>
    <w:rsid w:val="005E3E36"/>
    <w:rsid w:val="005E6BD3"/>
    <w:rsid w:val="0062003A"/>
    <w:rsid w:val="006246A2"/>
    <w:rsid w:val="006401FD"/>
    <w:rsid w:val="006402D9"/>
    <w:rsid w:val="006417D0"/>
    <w:rsid w:val="00667915"/>
    <w:rsid w:val="00672D10"/>
    <w:rsid w:val="0067311E"/>
    <w:rsid w:val="00691AEC"/>
    <w:rsid w:val="00692767"/>
    <w:rsid w:val="006A46E0"/>
    <w:rsid w:val="006C0774"/>
    <w:rsid w:val="006C0FCB"/>
    <w:rsid w:val="006C1113"/>
    <w:rsid w:val="006C7791"/>
    <w:rsid w:val="006D0398"/>
    <w:rsid w:val="006D777E"/>
    <w:rsid w:val="006F025A"/>
    <w:rsid w:val="006F3F21"/>
    <w:rsid w:val="00726FC3"/>
    <w:rsid w:val="00732B73"/>
    <w:rsid w:val="00736530"/>
    <w:rsid w:val="0073740F"/>
    <w:rsid w:val="007705FD"/>
    <w:rsid w:val="00776E96"/>
    <w:rsid w:val="00790155"/>
    <w:rsid w:val="007A0793"/>
    <w:rsid w:val="007B4534"/>
    <w:rsid w:val="007B7504"/>
    <w:rsid w:val="007C5A92"/>
    <w:rsid w:val="007D48DB"/>
    <w:rsid w:val="007E0BA7"/>
    <w:rsid w:val="007E4413"/>
    <w:rsid w:val="007F214A"/>
    <w:rsid w:val="00834104"/>
    <w:rsid w:val="00877418"/>
    <w:rsid w:val="0089393C"/>
    <w:rsid w:val="00896E3D"/>
    <w:rsid w:val="008C293F"/>
    <w:rsid w:val="008D1D82"/>
    <w:rsid w:val="008E2D2A"/>
    <w:rsid w:val="008F6E75"/>
    <w:rsid w:val="009034C7"/>
    <w:rsid w:val="00907652"/>
    <w:rsid w:val="00911922"/>
    <w:rsid w:val="00916953"/>
    <w:rsid w:val="0092711F"/>
    <w:rsid w:val="00931288"/>
    <w:rsid w:val="009324CF"/>
    <w:rsid w:val="009453FD"/>
    <w:rsid w:val="00955294"/>
    <w:rsid w:val="00962D70"/>
    <w:rsid w:val="00966C35"/>
    <w:rsid w:val="00970C59"/>
    <w:rsid w:val="00984846"/>
    <w:rsid w:val="0098642D"/>
    <w:rsid w:val="00991695"/>
    <w:rsid w:val="0099446C"/>
    <w:rsid w:val="00994D36"/>
    <w:rsid w:val="009B2EEF"/>
    <w:rsid w:val="009D1152"/>
    <w:rsid w:val="009D1EF6"/>
    <w:rsid w:val="009F22CE"/>
    <w:rsid w:val="00A00179"/>
    <w:rsid w:val="00A06C96"/>
    <w:rsid w:val="00A61287"/>
    <w:rsid w:val="00A63187"/>
    <w:rsid w:val="00A63DE8"/>
    <w:rsid w:val="00A64A53"/>
    <w:rsid w:val="00A83635"/>
    <w:rsid w:val="00A962A6"/>
    <w:rsid w:val="00AA4DA4"/>
    <w:rsid w:val="00AB7645"/>
    <w:rsid w:val="00AC58BA"/>
    <w:rsid w:val="00AE0AB1"/>
    <w:rsid w:val="00B02A0C"/>
    <w:rsid w:val="00B0716E"/>
    <w:rsid w:val="00B11932"/>
    <w:rsid w:val="00B14BD1"/>
    <w:rsid w:val="00B156A7"/>
    <w:rsid w:val="00B2091A"/>
    <w:rsid w:val="00B33706"/>
    <w:rsid w:val="00B64207"/>
    <w:rsid w:val="00B7122F"/>
    <w:rsid w:val="00B75AA1"/>
    <w:rsid w:val="00B879C5"/>
    <w:rsid w:val="00B90EA8"/>
    <w:rsid w:val="00BB14E5"/>
    <w:rsid w:val="00BE5971"/>
    <w:rsid w:val="00C329B6"/>
    <w:rsid w:val="00C34F6D"/>
    <w:rsid w:val="00C51E54"/>
    <w:rsid w:val="00C569A8"/>
    <w:rsid w:val="00C77EDA"/>
    <w:rsid w:val="00C81F1C"/>
    <w:rsid w:val="00C95C3E"/>
    <w:rsid w:val="00CB377F"/>
    <w:rsid w:val="00CC7C92"/>
    <w:rsid w:val="00CD1193"/>
    <w:rsid w:val="00CD12C5"/>
    <w:rsid w:val="00CD27EE"/>
    <w:rsid w:val="00CD565E"/>
    <w:rsid w:val="00CF2313"/>
    <w:rsid w:val="00CF493F"/>
    <w:rsid w:val="00D041D5"/>
    <w:rsid w:val="00D30E6D"/>
    <w:rsid w:val="00D33FA6"/>
    <w:rsid w:val="00D36FC3"/>
    <w:rsid w:val="00D5035C"/>
    <w:rsid w:val="00D54A02"/>
    <w:rsid w:val="00D54F6D"/>
    <w:rsid w:val="00D631E2"/>
    <w:rsid w:val="00D65712"/>
    <w:rsid w:val="00D67D75"/>
    <w:rsid w:val="00D760FC"/>
    <w:rsid w:val="00D76465"/>
    <w:rsid w:val="00D768F9"/>
    <w:rsid w:val="00D83B73"/>
    <w:rsid w:val="00DA2BC3"/>
    <w:rsid w:val="00DC5A59"/>
    <w:rsid w:val="00DC79DB"/>
    <w:rsid w:val="00DE1373"/>
    <w:rsid w:val="00DF437F"/>
    <w:rsid w:val="00DF6F23"/>
    <w:rsid w:val="00E01254"/>
    <w:rsid w:val="00E046E8"/>
    <w:rsid w:val="00E23A1F"/>
    <w:rsid w:val="00E339C7"/>
    <w:rsid w:val="00E45C4B"/>
    <w:rsid w:val="00E626FB"/>
    <w:rsid w:val="00E702C9"/>
    <w:rsid w:val="00E7462C"/>
    <w:rsid w:val="00E770B8"/>
    <w:rsid w:val="00EA7565"/>
    <w:rsid w:val="00EC5D8A"/>
    <w:rsid w:val="00ED3303"/>
    <w:rsid w:val="00ED420C"/>
    <w:rsid w:val="00ED4E18"/>
    <w:rsid w:val="00ED5602"/>
    <w:rsid w:val="00EE3A1B"/>
    <w:rsid w:val="00EF3CCB"/>
    <w:rsid w:val="00F01B8E"/>
    <w:rsid w:val="00F074D8"/>
    <w:rsid w:val="00F0774B"/>
    <w:rsid w:val="00F1396B"/>
    <w:rsid w:val="00F243C7"/>
    <w:rsid w:val="00F26521"/>
    <w:rsid w:val="00F42F01"/>
    <w:rsid w:val="00F43CCD"/>
    <w:rsid w:val="00F52BF3"/>
    <w:rsid w:val="00F53BBC"/>
    <w:rsid w:val="00F61B0E"/>
    <w:rsid w:val="00F77C38"/>
    <w:rsid w:val="00F830C9"/>
    <w:rsid w:val="00F83411"/>
    <w:rsid w:val="00F91A0D"/>
    <w:rsid w:val="00F924E0"/>
    <w:rsid w:val="00FE7650"/>
    <w:rsid w:val="00FF0877"/>
    <w:rsid w:val="00FF730A"/>
    <w:rsid w:val="01363533"/>
    <w:rsid w:val="01411381"/>
    <w:rsid w:val="01DE118A"/>
    <w:rsid w:val="02964870"/>
    <w:rsid w:val="053765EA"/>
    <w:rsid w:val="065D65AF"/>
    <w:rsid w:val="06810DCD"/>
    <w:rsid w:val="06BC1573"/>
    <w:rsid w:val="06E41335"/>
    <w:rsid w:val="07B575ED"/>
    <w:rsid w:val="09F05907"/>
    <w:rsid w:val="09FE590F"/>
    <w:rsid w:val="0B071894"/>
    <w:rsid w:val="0B5F73DF"/>
    <w:rsid w:val="0BC5700C"/>
    <w:rsid w:val="0C45417D"/>
    <w:rsid w:val="0C8007A3"/>
    <w:rsid w:val="0CE16EEF"/>
    <w:rsid w:val="0D59729D"/>
    <w:rsid w:val="0D9A3462"/>
    <w:rsid w:val="0E102609"/>
    <w:rsid w:val="0E5F4642"/>
    <w:rsid w:val="0E950B74"/>
    <w:rsid w:val="0F3378B5"/>
    <w:rsid w:val="0F8A3EE5"/>
    <w:rsid w:val="10446C1F"/>
    <w:rsid w:val="105E2966"/>
    <w:rsid w:val="10EB6D77"/>
    <w:rsid w:val="10FB745D"/>
    <w:rsid w:val="11643994"/>
    <w:rsid w:val="120B671F"/>
    <w:rsid w:val="12495956"/>
    <w:rsid w:val="127261BF"/>
    <w:rsid w:val="12D14DA3"/>
    <w:rsid w:val="13CD4D6D"/>
    <w:rsid w:val="14EE46E8"/>
    <w:rsid w:val="150A138E"/>
    <w:rsid w:val="15184A2E"/>
    <w:rsid w:val="15447AA5"/>
    <w:rsid w:val="15D42AAA"/>
    <w:rsid w:val="16FE78E1"/>
    <w:rsid w:val="192B1856"/>
    <w:rsid w:val="19820181"/>
    <w:rsid w:val="19BA49F2"/>
    <w:rsid w:val="1B0214E2"/>
    <w:rsid w:val="1BAC11F5"/>
    <w:rsid w:val="1C005CDA"/>
    <w:rsid w:val="1C053DC4"/>
    <w:rsid w:val="1C492C1A"/>
    <w:rsid w:val="1D8C25E6"/>
    <w:rsid w:val="1E125B85"/>
    <w:rsid w:val="1E1E1220"/>
    <w:rsid w:val="1EC52A02"/>
    <w:rsid w:val="1F48612C"/>
    <w:rsid w:val="1F6B0B5F"/>
    <w:rsid w:val="1FB37F1D"/>
    <w:rsid w:val="1FE0531B"/>
    <w:rsid w:val="20472CB9"/>
    <w:rsid w:val="20FC74FF"/>
    <w:rsid w:val="210D73C7"/>
    <w:rsid w:val="21324EBF"/>
    <w:rsid w:val="216231DD"/>
    <w:rsid w:val="2181286A"/>
    <w:rsid w:val="220461A6"/>
    <w:rsid w:val="2237224D"/>
    <w:rsid w:val="22707AC7"/>
    <w:rsid w:val="22E27F8D"/>
    <w:rsid w:val="239A39FC"/>
    <w:rsid w:val="2409211C"/>
    <w:rsid w:val="2497112D"/>
    <w:rsid w:val="24D914AA"/>
    <w:rsid w:val="25853193"/>
    <w:rsid w:val="25D3370A"/>
    <w:rsid w:val="25DA1E88"/>
    <w:rsid w:val="26127FF6"/>
    <w:rsid w:val="263210F6"/>
    <w:rsid w:val="26322F19"/>
    <w:rsid w:val="27404BAA"/>
    <w:rsid w:val="27815371"/>
    <w:rsid w:val="278F19A8"/>
    <w:rsid w:val="27F875FF"/>
    <w:rsid w:val="28A704B4"/>
    <w:rsid w:val="28DA4E96"/>
    <w:rsid w:val="291D5ECE"/>
    <w:rsid w:val="29204439"/>
    <w:rsid w:val="29E23A60"/>
    <w:rsid w:val="2A501330"/>
    <w:rsid w:val="2B0B52A2"/>
    <w:rsid w:val="2B801F56"/>
    <w:rsid w:val="2BE96EEA"/>
    <w:rsid w:val="2C5D7313"/>
    <w:rsid w:val="2D581887"/>
    <w:rsid w:val="2D913FDC"/>
    <w:rsid w:val="2E4F002C"/>
    <w:rsid w:val="2EE80FD0"/>
    <w:rsid w:val="2F461508"/>
    <w:rsid w:val="2FC279D5"/>
    <w:rsid w:val="313227A7"/>
    <w:rsid w:val="3165628C"/>
    <w:rsid w:val="31811C33"/>
    <w:rsid w:val="319A4DDB"/>
    <w:rsid w:val="32370588"/>
    <w:rsid w:val="323E5964"/>
    <w:rsid w:val="325868A4"/>
    <w:rsid w:val="32D66F9F"/>
    <w:rsid w:val="33897997"/>
    <w:rsid w:val="33CD374A"/>
    <w:rsid w:val="341F2D6A"/>
    <w:rsid w:val="343719C6"/>
    <w:rsid w:val="34566322"/>
    <w:rsid w:val="350A11AB"/>
    <w:rsid w:val="356800D7"/>
    <w:rsid w:val="357B2A97"/>
    <w:rsid w:val="360B0667"/>
    <w:rsid w:val="370A66B4"/>
    <w:rsid w:val="38B94661"/>
    <w:rsid w:val="38BE592C"/>
    <w:rsid w:val="398C745D"/>
    <w:rsid w:val="3A525335"/>
    <w:rsid w:val="3B013C38"/>
    <w:rsid w:val="3B3E6FA7"/>
    <w:rsid w:val="3BF9348A"/>
    <w:rsid w:val="3C505E00"/>
    <w:rsid w:val="3CC47520"/>
    <w:rsid w:val="3CD420A1"/>
    <w:rsid w:val="3CE435B7"/>
    <w:rsid w:val="3CF24DC4"/>
    <w:rsid w:val="3D852730"/>
    <w:rsid w:val="3DAB3AD0"/>
    <w:rsid w:val="3DDB6E9D"/>
    <w:rsid w:val="3DE50742"/>
    <w:rsid w:val="40611CCF"/>
    <w:rsid w:val="409D634A"/>
    <w:rsid w:val="415D02F5"/>
    <w:rsid w:val="418B004D"/>
    <w:rsid w:val="42096C13"/>
    <w:rsid w:val="43171A2D"/>
    <w:rsid w:val="436A2542"/>
    <w:rsid w:val="44CA1D90"/>
    <w:rsid w:val="45383D83"/>
    <w:rsid w:val="456F3EB2"/>
    <w:rsid w:val="45AC11B1"/>
    <w:rsid w:val="460F7BE3"/>
    <w:rsid w:val="46241D15"/>
    <w:rsid w:val="471F3664"/>
    <w:rsid w:val="47744033"/>
    <w:rsid w:val="491A3F2D"/>
    <w:rsid w:val="4A593D16"/>
    <w:rsid w:val="4ABC3453"/>
    <w:rsid w:val="4CC573E5"/>
    <w:rsid w:val="4D1D6614"/>
    <w:rsid w:val="4D3F06EC"/>
    <w:rsid w:val="4D5A5027"/>
    <w:rsid w:val="4F0211C7"/>
    <w:rsid w:val="4FFB2EB5"/>
    <w:rsid w:val="50562F7E"/>
    <w:rsid w:val="506C1FF2"/>
    <w:rsid w:val="50B92946"/>
    <w:rsid w:val="51280FD4"/>
    <w:rsid w:val="515E7BC2"/>
    <w:rsid w:val="51844021"/>
    <w:rsid w:val="519125BA"/>
    <w:rsid w:val="51F577D2"/>
    <w:rsid w:val="52EF7B6C"/>
    <w:rsid w:val="530365C3"/>
    <w:rsid w:val="53FC1465"/>
    <w:rsid w:val="55735F81"/>
    <w:rsid w:val="55BB7705"/>
    <w:rsid w:val="56523381"/>
    <w:rsid w:val="56DF55A3"/>
    <w:rsid w:val="57524AD3"/>
    <w:rsid w:val="576812DE"/>
    <w:rsid w:val="576D2C22"/>
    <w:rsid w:val="57763436"/>
    <w:rsid w:val="57993E9C"/>
    <w:rsid w:val="587B6BFD"/>
    <w:rsid w:val="590C346F"/>
    <w:rsid w:val="59610894"/>
    <w:rsid w:val="59C45DE3"/>
    <w:rsid w:val="5A53728D"/>
    <w:rsid w:val="5A725625"/>
    <w:rsid w:val="5A8D1A46"/>
    <w:rsid w:val="5B576D1E"/>
    <w:rsid w:val="5C2E681C"/>
    <w:rsid w:val="5D290F8C"/>
    <w:rsid w:val="5DC6351F"/>
    <w:rsid w:val="5DF34ADD"/>
    <w:rsid w:val="5E1148D5"/>
    <w:rsid w:val="5E517FA9"/>
    <w:rsid w:val="5F582603"/>
    <w:rsid w:val="5F622808"/>
    <w:rsid w:val="5FC47E48"/>
    <w:rsid w:val="5FEB30BF"/>
    <w:rsid w:val="606923BA"/>
    <w:rsid w:val="60E64996"/>
    <w:rsid w:val="6127385D"/>
    <w:rsid w:val="61602F53"/>
    <w:rsid w:val="61923A50"/>
    <w:rsid w:val="6222149F"/>
    <w:rsid w:val="62492C5D"/>
    <w:rsid w:val="62494E30"/>
    <w:rsid w:val="62D536F3"/>
    <w:rsid w:val="62E218B5"/>
    <w:rsid w:val="64885AB9"/>
    <w:rsid w:val="64917434"/>
    <w:rsid w:val="652152F1"/>
    <w:rsid w:val="65B91731"/>
    <w:rsid w:val="671722F8"/>
    <w:rsid w:val="67F07E02"/>
    <w:rsid w:val="680166BE"/>
    <w:rsid w:val="684509AB"/>
    <w:rsid w:val="68E6663D"/>
    <w:rsid w:val="69314516"/>
    <w:rsid w:val="69655196"/>
    <w:rsid w:val="69C56592"/>
    <w:rsid w:val="6B1408CC"/>
    <w:rsid w:val="6BDF3AF8"/>
    <w:rsid w:val="6C000D6F"/>
    <w:rsid w:val="6C212D31"/>
    <w:rsid w:val="6D900490"/>
    <w:rsid w:val="6E82467D"/>
    <w:rsid w:val="6EAE4DAA"/>
    <w:rsid w:val="6F8F06C6"/>
    <w:rsid w:val="6FAE28ED"/>
    <w:rsid w:val="6FBE6364"/>
    <w:rsid w:val="700F411F"/>
    <w:rsid w:val="71D44AFD"/>
    <w:rsid w:val="72216056"/>
    <w:rsid w:val="722C3699"/>
    <w:rsid w:val="727372A7"/>
    <w:rsid w:val="730F4DA4"/>
    <w:rsid w:val="73C53256"/>
    <w:rsid w:val="74A13DAF"/>
    <w:rsid w:val="75960910"/>
    <w:rsid w:val="759D03BB"/>
    <w:rsid w:val="75E74753"/>
    <w:rsid w:val="76A24A57"/>
    <w:rsid w:val="76AC7853"/>
    <w:rsid w:val="77A56636"/>
    <w:rsid w:val="782A37CC"/>
    <w:rsid w:val="783D2F99"/>
    <w:rsid w:val="78400A96"/>
    <w:rsid w:val="785E1BE0"/>
    <w:rsid w:val="789D1473"/>
    <w:rsid w:val="790F72A3"/>
    <w:rsid w:val="79D55FDC"/>
    <w:rsid w:val="7A295DD5"/>
    <w:rsid w:val="7A701481"/>
    <w:rsid w:val="7AD3399F"/>
    <w:rsid w:val="7B37541F"/>
    <w:rsid w:val="7B440967"/>
    <w:rsid w:val="7B9C2EB2"/>
    <w:rsid w:val="7C477D0E"/>
    <w:rsid w:val="7C4C0CC5"/>
    <w:rsid w:val="7CF274B6"/>
    <w:rsid w:val="7D163EAC"/>
    <w:rsid w:val="7DEF32BC"/>
    <w:rsid w:val="7E5C12A8"/>
    <w:rsid w:val="7EB9037C"/>
    <w:rsid w:val="7EC54E0C"/>
    <w:rsid w:val="7EE71546"/>
    <w:rsid w:val="7F86247B"/>
    <w:rsid w:val="7FBC4A0E"/>
    <w:rsid w:val="7FE5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1E5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5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51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rsid w:val="00C51E54"/>
    <w:rPr>
      <w:sz w:val="24"/>
    </w:rPr>
  </w:style>
  <w:style w:type="table" w:styleId="a6">
    <w:name w:val="Table Grid"/>
    <w:basedOn w:val="a1"/>
    <w:uiPriority w:val="99"/>
    <w:qFormat/>
    <w:rsid w:val="00C51E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51E54"/>
    <w:rPr>
      <w:b/>
    </w:rPr>
  </w:style>
  <w:style w:type="character" w:styleId="a8">
    <w:name w:val="Hyperlink"/>
    <w:basedOn w:val="a0"/>
    <w:uiPriority w:val="99"/>
    <w:qFormat/>
    <w:rsid w:val="00C51E54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C51E54"/>
    <w:rPr>
      <w:rFonts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51E54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51E54"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C51E54"/>
    <w:rPr>
      <w:rFonts w:ascii="Courier New" w:hAnsi="Courier New" w:cs="Courier New"/>
      <w:sz w:val="20"/>
      <w:szCs w:val="20"/>
    </w:rPr>
  </w:style>
  <w:style w:type="paragraph" w:customStyle="1" w:styleId="10">
    <w:name w:val="列出段落1"/>
    <w:basedOn w:val="a"/>
    <w:uiPriority w:val="99"/>
    <w:qFormat/>
    <w:rsid w:val="00C51E54"/>
    <w:pPr>
      <w:ind w:firstLineChars="200" w:firstLine="420"/>
    </w:pPr>
  </w:style>
  <w:style w:type="character" w:customStyle="1" w:styleId="font31">
    <w:name w:val="font31"/>
    <w:basedOn w:val="a0"/>
    <w:qFormat/>
    <w:rsid w:val="00C51E54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C51E54"/>
    <w:rPr>
      <w:rFonts w:ascii="微软雅黑" w:eastAsia="微软雅黑" w:hAnsi="微软雅黑" w:cs="微软雅黑" w:hint="eastAsia"/>
      <w:b/>
      <w:bCs/>
      <w:color w:val="FF0000"/>
      <w:sz w:val="20"/>
      <w:szCs w:val="20"/>
      <w:u w:val="none"/>
    </w:rPr>
  </w:style>
  <w:style w:type="paragraph" w:styleId="a9">
    <w:name w:val="Balloon Text"/>
    <w:basedOn w:val="a"/>
    <w:link w:val="Char1"/>
    <w:uiPriority w:val="99"/>
    <w:semiHidden/>
    <w:unhideWhenUsed/>
    <w:locked/>
    <w:rsid w:val="00345FE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5F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46;&#29141;&#33805;&#25991;&#26723;\3-&#32508;&#21512;&#24037;&#20316;\1-&#24037;&#20316;&#34920;&#26684;\&#35831;&#31034;&#25253;&#2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请示报告</Template>
  <TotalTime>2</TotalTime>
  <Pages>6</Pages>
  <Words>586</Words>
  <Characters>3341</Characters>
  <Application>Microsoft Office Word</Application>
  <DocSecurity>0</DocSecurity>
  <Lines>27</Lines>
  <Paragraphs>7</Paragraphs>
  <ScaleCrop>false</ScaleCrop>
  <Company>党群工作局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中共长沙经济技术开发区机关委员会</dc:title>
  <dc:creator>User</dc:creator>
  <cp:lastModifiedBy>Administrator</cp:lastModifiedBy>
  <cp:revision>3</cp:revision>
  <cp:lastPrinted>2021-04-16T01:50:00Z</cp:lastPrinted>
  <dcterms:created xsi:type="dcterms:W3CDTF">2021-04-16T09:49:00Z</dcterms:created>
  <dcterms:modified xsi:type="dcterms:W3CDTF">2021-04-16T09:51:00Z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D1F9AA6159C2425291434133472336E8</vt:lpwstr>
  </property>
</Properties>
</file>