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keepNext w:val="0"/>
        <w:keepLines w:val="0"/>
        <w:widowControl/>
        <w:suppressLineNumbers w:val="0"/>
        <w:spacing w:before="132" w:beforeAutospacing="0" w:after="0" w:afterAutospacing="0" w:line="360" w:lineRule="atLeast"/>
        <w:ind w:left="0" w:right="0"/>
        <w:jc w:val="left"/>
      </w:pPr>
      <w:r>
        <w:rPr>
          <w:rFonts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32" w:beforeAutospacing="0" w:after="0" w:afterAutospacing="0" w:line="3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shd w:val="clear" w:fill="FFFFFF"/>
          <w:lang w:val="en-US" w:eastAsia="zh-CN" w:bidi="ar"/>
        </w:rPr>
        <w:t>中共广元市委党校公开引进高层次人才岗位设置一览表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32" w:beforeAutospacing="0" w:after="0" w:afterAutospacing="0" w:line="360" w:lineRule="atLeast"/>
        <w:ind w:left="0" w:right="0"/>
        <w:jc w:val="center"/>
      </w:pPr>
      <w:r>
        <w:rPr>
          <w:rFonts w:ascii="楷体_GB2312" w:hAnsi="微软雅黑" w:eastAsia="楷体_GB2312" w:cs="楷体_GB2312"/>
          <w:b/>
          <w:kern w:val="0"/>
          <w:sz w:val="32"/>
          <w:szCs w:val="32"/>
          <w:shd w:val="clear" w:fill="FFFFFF"/>
          <w:lang w:val="en-US" w:eastAsia="zh-CN" w:bidi="ar"/>
        </w:rPr>
        <w:t>（事业单位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default" w:ascii="楷体_GB2312" w:hAnsi="微软雅黑" w:eastAsia="楷体_GB2312" w:cs="楷体_GB2312"/>
          <w:b/>
          <w:kern w:val="0"/>
          <w:sz w:val="32"/>
          <w:szCs w:val="32"/>
          <w:shd w:val="clear" w:fill="FFFFFF"/>
          <w:lang w:val="en-US" w:eastAsia="zh-CN" w:bidi="ar"/>
        </w:rPr>
        <w:t>名）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003"/>
        <w:gridCol w:w="543"/>
        <w:gridCol w:w="3606"/>
        <w:gridCol w:w="468"/>
        <w:gridCol w:w="944"/>
        <w:gridCol w:w="618"/>
        <w:gridCol w:w="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主管部门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（用人单位）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岗位类别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所需专业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需求数量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（马克思主义哲学、中国哲学）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（美学）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（马克思主义基本原理、马克思主义发展史、马克思主义中国化、国外马克思主义基本研究、思想政治教育、中国近现代史基本问题研究）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理论经济学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（政治经济学、经济思想史、经济史、西方经济学、人口、资源与环境经济学）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应用经济学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（国民经济学、区域经济学、产业经济学）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（法学理论、宪法学与行政法学、经济法学）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政治学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（政治学理论、中共党史、科学社会主义与国际共产义运动）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公共管理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（行政管理、教育经济与管理、社会保障）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农林经济管理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（农业经济管理、林业经济管理）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工商管理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（企业管理、旅游管理、技术经济及管理）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社会学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（社会学）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0009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历史学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（中国史、世界史）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0010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广元市委党校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 w:bidi="ar"/>
              </w:rPr>
              <w:t>心理学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（基础心理学、发展与教育心理学、应用心理学）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硕士及以上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pPr>
        <w:pStyle w:val="17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69"/>
    <w:rsid w:val="00C12C69"/>
    <w:rsid w:val="0B663F1E"/>
    <w:rsid w:val="183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4">
    <w:name w:val="first-child"/>
    <w:basedOn w:val="3"/>
    <w:uiPriority w:val="0"/>
    <w:rPr>
      <w:bdr w:val="none" w:color="auto" w:sz="0" w:space="0"/>
    </w:rPr>
  </w:style>
  <w:style w:type="character" w:customStyle="1" w:styleId="15">
    <w:name w:val="layui-layer-tabnow"/>
    <w:basedOn w:val="3"/>
    <w:uiPriority w:val="0"/>
    <w:rPr>
      <w:bdr w:val="single" w:color="CCCCCC" w:sz="4" w:space="0"/>
      <w:shd w:val="clear" w:fill="FFFFFF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2021-04-26T01:32:00Z</dcterms:created>
  <dc:creator>ぺ灬cc果冻ル</dc:creator>
  <cp:lastModifiedBy>ぺ灬cc果冻ル</cp:lastModifiedBy>
  <dcterms:modified xsi:type="dcterms:W3CDTF">2021-04-26T01:34:25Z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