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2021</w:t>
      </w:r>
      <w:r>
        <w:rPr>
          <w:rFonts w:ascii="Times New Roman" w:hAnsi="Times New Roman" w:eastAsia="方正小标宋简体" w:cs="Times New Roman"/>
          <w:sz w:val="44"/>
          <w:szCs w:val="44"/>
        </w:rPr>
        <w:t>年文登经济开发区管委公开招聘聘任制工作人员岗位计划表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15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15"/>
        <w:gridCol w:w="1185"/>
        <w:gridCol w:w="1545"/>
        <w:gridCol w:w="810"/>
        <w:gridCol w:w="1020"/>
        <w:gridCol w:w="5175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招聘部门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岗位描述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招聘人数</w:t>
            </w:r>
          </w:p>
        </w:tc>
        <w:tc>
          <w:tcPr>
            <w:tcW w:w="9601" w:type="dxa"/>
            <w:gridSpan w:val="3"/>
            <w:vAlign w:val="center"/>
          </w:tcPr>
          <w:p>
            <w:pPr>
              <w:tabs>
                <w:tab w:val="left" w:pos="2866"/>
              </w:tabs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要求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要求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财政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金融局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财务会计岗位专员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主要从事国有资产、固定资产管理，政府采购，预决算管理、日常财务管理，会计记账和报表等工作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本科</w:t>
            </w:r>
            <w:r>
              <w:rPr>
                <w:rFonts w:ascii="Times New Roman" w:hAnsi="Times New Roman" w:eastAsia="仿宋_GB2312" w:cs="Times New Roman"/>
                <w:sz w:val="24"/>
              </w:rPr>
              <w:t>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以大学本科学历报考的：经济学、经济统计学、国民经济管理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（经济管理）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、数字经济、工商管理、财务管理、会计学、财务会计教育、审计学、财政学、税收学专业；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以研究生学历报考的：国民经济学、区域经济学、财政学、金融学、产业经济学、统计学、数量经济学、会计学、企业管理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年龄45周岁以内；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具有5年以上财务会计、审计监督工作经历；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具备编制财政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预决算、项目招投标、资本运作能力。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发展局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统计岗位专员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主要负责国民经济和社会事业各项指标的统计、分析、发布等工作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以大学本科学历报考的：统计学、应用统计学、金融学、金融工程、金融数学、经济与金融、互联网金融、金融科技；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以研究生学历报考的：金融学、统计学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年龄30周岁以内；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熟悉统计理论和统计任务，具有较强的事业心和责任感。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经济管理岗位专员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主要从事辖区内企业的综合协调管理、企业征信、走访调度，负责开展科技管理、知识产权保护、环境保护、经济普查等工作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以大学本科学历报考的：经济学、经济统计学、国民经济管理、商务经济学、数字经济；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以研究生学历报考的：国民经济学、区域经济学、财政学、金融学、产业经济学、统计学、数量经济学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年龄40周岁以内；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具有1年以上相关工作经验；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具有丰富的企业管理和服务经验，沟通协调能力较强；掌握上级关于企业奖励扶持、信用管理等相关政策规定。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商务局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日语、朝鲜语翻译岗位专员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主要从事对日、对韩商务翻译工作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以大学本科学历报考的：日语、朝鲜语；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以研究生学历报考的：日语语言文学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年龄35周岁以内；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日语水平N1级以上；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韩国</w:t>
            </w:r>
            <w:r>
              <w:rPr>
                <w:rFonts w:ascii="Times New Roman" w:hAnsi="Times New Roman" w:eastAsia="仿宋_GB2312" w:cs="Times New Roman"/>
                <w:sz w:val="24"/>
              </w:rPr>
              <w:t>语水平5级以上；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</w:rPr>
              <w:t>熟悉基本商务流程、商务礼仪，能够适应经常性出差。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对外贸易岗位专员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主要从事外经外贸促进、服务贸易、创新统计分析工作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以大学本科学历报考的：国际经济与贸易、贸易经济、国际经贸规则；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以研究生学历报考的：国际贸易学、国际法学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年龄35周岁以内；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具有1年以上相关工作经验，具有较强的语言表达能力、良好的人际沟通能力和成熟的商务谈判能力；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</w:rPr>
              <w:t>能够适应经常性出差工作；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投资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服务部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投资管理岗位专员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主要从事园区项目的综合协调和手续办理，新引进项目的跟踪、调度、推进等工作。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以大学本科学历报考的：工商管理、市场营销、会计学、财务管理、国际商务、人力资源管理、审计学、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计算机科学与技术、电子与计算机工程</w:t>
            </w:r>
            <w:r>
              <w:rPr>
                <w:rFonts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以研究生学历报考的：会计学、企业管理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、工商管理、计算机应用技术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  <w:r>
              <w:rPr>
                <w:rFonts w:ascii="Times New Roman" w:hAnsi="Times New Roman" w:eastAsia="仿宋_GB2312" w:cs="Times New Roman"/>
                <w:sz w:val="24"/>
              </w:rPr>
              <w:t>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具有1年以上相关工作经验；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</w:rPr>
              <w:t>熟悉项目规划、审批、服务流程，具备新引进项目的跟踪、调度、推进能力。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综合事务岗位专员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主要从事本部门综合性文字起草、信息调研、会务筹备、常规性事务等工作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不限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年龄30周岁以内；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具有1年以上相关工作经验，熟练操作word、excel、ppt等相关办公软件；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具有良好的文字工作基础、组织协调能力和语言表达能力。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宣传策划岗位专员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主要从事机要保密、网络安全保障，网络舆情处置、精神文明建设、新闻宣传等工作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以大学本科学历报考的：计算机科学与技术、软件工程、网络工程、信息安全、网络空间安全、电子信息工程、电子科学与技术、通信工程、电子信息科学与技术；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以研究生学历报考的：计算机软件与理论、计算机应用技术、电子信息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年龄30周岁以内；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具有1年以上相关工作经验，</w:t>
            </w:r>
            <w:r>
              <w:rPr>
                <w:rFonts w:ascii="Times New Roman" w:eastAsia="仿宋_GB2312" w:cs="Times New Roman"/>
                <w:sz w:val="24"/>
              </w:rPr>
              <w:t>具有较高的政治站位，善于处置舆情事件，具有抓意识形态工作的能力；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</w:rPr>
              <w:t>具备较强的组织协调能力、沟通联络能力、应急处置能力、团队合作精神和执行能力；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行政文秘岗位专员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主要从事党工委、管委综合性文字材料起草、行政接待、常规性事务等工作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以大学本科学历报考的：汉语言文学、汉语言、应用语言学、中国语言与文化、秘书学；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以研究生学历报考的：语言学及应用语言学、汉语言文字学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年龄30周岁以内；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具有1年以上相关工作经验，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具备起草各类公文的基本能力，熟练操作word、excel、ppt等相关办公软件；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具有较强的组织协调能力和语言表达能力，</w:t>
            </w:r>
            <w:r>
              <w:rPr>
                <w:rFonts w:ascii="Times New Roman" w:eastAsia="仿宋_GB2312" w:cs="Times New Roman"/>
                <w:sz w:val="24"/>
              </w:rPr>
              <w:t>在公务接待、会务安排、宣传策划等方面具有一定工作经验。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党群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工作部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党群管理岗位专员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主要从事机关、国企、“两新”组织党建，负责党费收缴、基层党组织建设、党员组织关系管理、发展党员、党费收缴等工作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不限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年龄30周岁以内；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具有1年以上机关、企事业单位党建工作经验，熟悉党建、人才、群团建设等方面工作；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具有较强的文字功底、组织能力和沟通协调能力，能适应经常性加班。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综合事务岗位专员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主要从事本部门综合性文字起草、会务筹备、常规性事务，配合开展党建、群团、工会等工作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全日制本科及以上学历</w:t>
            </w:r>
          </w:p>
        </w:tc>
        <w:tc>
          <w:tcPr>
            <w:tcW w:w="51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以大学本科学历报考的：汉语言文学、汉语言、应用语言学、中国语言与文化、秘书学；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以研究生学历报考的：语言学及应用语言学、汉语言文字学</w:t>
            </w:r>
          </w:p>
        </w:tc>
        <w:tc>
          <w:tcPr>
            <w:tcW w:w="340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年龄30周岁以内；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具有1年以上相关工作经验，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具备起草各类公文的基本能力，熟练操作word、excel、ppt等相关办公软件；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</w:rPr>
              <w:t>具有较强的组织协调能力和语言表达能力，</w:t>
            </w:r>
            <w:r>
              <w:rPr>
                <w:rFonts w:ascii="Times New Roman" w:eastAsia="仿宋_GB2312" w:cs="Times New Roman"/>
                <w:sz w:val="24"/>
              </w:rPr>
              <w:t>在公务接待、会务安排、宣传策划等方面具有一定工作经验。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F2A23"/>
    <w:rsid w:val="740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2021-04-29T09:16:00Z</dcterms:created>
  <dc:creator>Administrator</dc:creator>
  <cp:lastModifiedBy>Administrator</cp:lastModifiedBy>
  <dcterms:modified xsi:type="dcterms:W3CDTF">2021-04-30T00:05:11Z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2E3C143C15584D3EA2CB449223AE3DDF</vt:lpwstr>
  </property>
</Properties>
</file>