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91" w:rsidRPr="00585B91" w:rsidRDefault="00585B91" w:rsidP="00585B91">
      <w:pPr>
        <w:widowControl/>
        <w:shd w:val="clear" w:color="auto" w:fill="FFFFFF"/>
        <w:spacing w:before="100" w:beforeAutospacing="1" w:after="100" w:afterAutospacing="1" w:line="284" w:lineRule="atLeast"/>
        <w:jc w:val="center"/>
        <w:outlineLvl w:val="0"/>
        <w:rPr>
          <w:rFonts w:ascii="微软雅黑" w:eastAsia="微软雅黑" w:hAnsi="微软雅黑" w:cs="宋体" w:hint="eastAsia"/>
          <w:color w:val="424242"/>
          <w:kern w:val="36"/>
          <w:sz w:val="20"/>
          <w:szCs w:val="20"/>
        </w:rPr>
      </w:pPr>
      <w:r w:rsidRPr="00585B91">
        <w:rPr>
          <w:rFonts w:ascii="微软雅黑" w:eastAsia="微软雅黑" w:hAnsi="微软雅黑" w:cs="宋体" w:hint="eastAsia"/>
          <w:color w:val="424242"/>
          <w:kern w:val="36"/>
          <w:sz w:val="20"/>
          <w:szCs w:val="20"/>
        </w:rPr>
        <w:t>国际合作与交流处招聘党政管理人员2名</w:t>
      </w:r>
    </w:p>
    <w:p w:rsidR="00585B91" w:rsidRPr="00585B91" w:rsidRDefault="00585B91" w:rsidP="00585B91">
      <w:pPr>
        <w:widowControl/>
        <w:shd w:val="clear" w:color="auto" w:fill="FDFDFD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vanish/>
          <w:color w:val="333333"/>
          <w:kern w:val="0"/>
          <w:sz w:val="15"/>
          <w:szCs w:val="15"/>
        </w:rPr>
      </w:pPr>
      <w:hyperlink r:id="rId6" w:history="1">
        <w:r w:rsidRPr="00585B91">
          <w:rPr>
            <w:rFonts w:ascii="微软雅黑" w:eastAsia="微软雅黑" w:hAnsi="微软雅黑" w:cs="宋体"/>
            <w:vanish/>
            <w:color w:val="2F2F2F"/>
            <w:kern w:val="0"/>
            <w:sz w:val="15"/>
          </w:rPr>
          <w:t>A+</w:t>
        </w:r>
      </w:hyperlink>
      <w:hyperlink r:id="rId7" w:history="1">
        <w:r w:rsidRPr="00585B91">
          <w:rPr>
            <w:rFonts w:ascii="微软雅黑" w:eastAsia="微软雅黑" w:hAnsi="微软雅黑" w:cs="宋体"/>
            <w:vanish/>
            <w:color w:val="2F2F2F"/>
            <w:kern w:val="0"/>
            <w:sz w:val="15"/>
          </w:rPr>
          <w:t>A-</w:t>
        </w:r>
      </w:hyperlink>
    </w:p>
    <w:p w:rsidR="00585B91" w:rsidRPr="00585B91" w:rsidRDefault="00585B91" w:rsidP="00585B91">
      <w:pPr>
        <w:widowControl/>
        <w:shd w:val="clear" w:color="auto" w:fill="FDFDFD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vanish/>
          <w:color w:val="333333"/>
          <w:kern w:val="0"/>
          <w:sz w:val="15"/>
          <w:szCs w:val="15"/>
        </w:rPr>
      </w:pPr>
      <w:hyperlink r:id="rId8" w:history="1">
        <w:r w:rsidRPr="00585B91">
          <w:rPr>
            <w:rFonts w:ascii="微软雅黑" w:eastAsia="微软雅黑" w:hAnsi="微软雅黑" w:cs="宋体"/>
            <w:vanish/>
            <w:color w:val="2F2F2F"/>
            <w:kern w:val="0"/>
            <w:sz w:val="15"/>
          </w:rPr>
          <w:t>夜晚模式</w:t>
        </w:r>
      </w:hyperlink>
    </w:p>
    <w:tbl>
      <w:tblPr>
        <w:tblW w:w="91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2"/>
        <w:gridCol w:w="8115"/>
      </w:tblGrid>
      <w:tr w:rsidR="00585B91" w:rsidRPr="00585B91" w:rsidTr="00585B91">
        <w:trPr>
          <w:trHeight w:val="181"/>
          <w:tblCellSpacing w:w="0" w:type="dxa"/>
          <w:jc w:val="center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招聘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岗位</w:t>
            </w: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spacing w:before="100" w:beforeAutospacing="1" w:after="120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岗位一：综合与外国专家事务办公室管理人员1名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岗位二：国际交流办公室管理人员1名</w:t>
            </w:r>
          </w:p>
        </w:tc>
      </w:tr>
      <w:tr w:rsidR="00585B91" w:rsidRPr="00585B91" w:rsidTr="00585B91">
        <w:trPr>
          <w:trHeight w:val="58"/>
          <w:tblCellSpacing w:w="0" w:type="dxa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岗位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职责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</w:rPr>
              <w:t>岗位一：综合与外国专家事务办公室管理人员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1、负责上级主管部门、本部门及校内其他部处的数据收集、报送、汇总；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2、负责我校外国专家的各类活动，包括国家和上海市组织的各类座谈、联欢等活动；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3、协助处内公文文书写作，熟悉PPT制作编排；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4、协助办公室日常事务；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5、负责年鉴编写工作。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</w:rPr>
              <w:t>岗位二：国际交流办公室管理人员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ind w:left="262" w:hanging="262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1、负责与全球合作院校对接学生交流名额和要求，包括所有长期短期线上线下项目，接待学生咨询；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ind w:left="262" w:hanging="262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2、负责校内选拔和所有学生的派出工作，包括材料准备，审批，递交及签证事宜协助等；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ind w:left="262" w:hanging="262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3、协助学院在国际交流项目上的拓展，给予政策及各方面的指导；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ind w:left="262" w:hanging="262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4、负责与学校相关部门对接，拟定学生资助方案，包括贫困生和非贫困生；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ind w:left="262" w:hanging="262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5、参与校级学生交流事务拓展与管理，与新的伙伴学校对接；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ind w:left="262" w:hanging="262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 xml:space="preserve">6、其他国际交流有关的行政事务。 </w:t>
            </w:r>
          </w:p>
        </w:tc>
      </w:tr>
      <w:tr w:rsidR="00585B91" w:rsidRPr="00585B91" w:rsidTr="00585B91">
        <w:trPr>
          <w:trHeight w:val="58"/>
          <w:tblCellSpacing w:w="0" w:type="dxa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lastRenderedPageBreak/>
              <w:t>招聘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条件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</w:rPr>
              <w:t>岗位一：综合与外国专家事务办公室管理人员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ind w:left="262" w:hanging="262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1、拥护党和国家的各项方针政策，遵守宪法和法律；品行良好、爱岗敬业、吃苦耐劳、踏实勤恳；身体健康，心理素质良好；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ind w:left="262" w:hanging="262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2、硕士及以上学历、学位；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ind w:left="262" w:hanging="262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3、具有较强的中文书写能力和数据统计能力；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ind w:left="262" w:hanging="262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4、具有良好的沟通能力，较强的敬业精神，团队协作意识佳，服从并完成领导安排的任务；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ind w:left="262" w:hanging="262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5、有外事经验的优先考虑，英语书写能力强者优先。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</w:rPr>
              <w:t>岗位二：国际交流办公室管理人员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1、拥护党和国家的各项方针政策，遵守宪法和法律；品行良好、爱岗敬业、吃苦耐劳、踏实勤恳；身体健康，心理素质良好；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2、硕士及以上学历、学位；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3、英文口笔译流利，熟悉英语文章和书信撰写。有较强的英语写作能力和文案展示能力；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4、性格活泼开朗，善于沟通，有较强的亲和力和感染力；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5、能适应国合处按需加班、经常出差的工作节奏；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6、熟练掌握常见办公软件，擅长PPT制作、文件排版等；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7、具有一定工作经验，有外事经验的、年龄35周岁以下的优先考虑；</w:t>
            </w: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8、熟悉协议等法律文本者优先考虑。 </w:t>
            </w:r>
          </w:p>
        </w:tc>
      </w:tr>
      <w:tr w:rsidR="00585B91" w:rsidRPr="00585B91" w:rsidTr="00585B91">
        <w:trPr>
          <w:trHeight w:val="640"/>
          <w:tblCellSpacing w:w="0" w:type="dxa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lastRenderedPageBreak/>
              <w:t>招聘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范围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校内在编人员</w:t>
            </w:r>
          </w:p>
        </w:tc>
      </w:tr>
      <w:tr w:rsidR="00585B91" w:rsidRPr="00585B91" w:rsidTr="00585B91">
        <w:trPr>
          <w:trHeight w:val="58"/>
          <w:tblCellSpacing w:w="0" w:type="dxa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岗位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待遇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按照学校相关规定</w:t>
            </w:r>
          </w:p>
        </w:tc>
      </w:tr>
      <w:tr w:rsidR="00585B91" w:rsidRPr="00585B91" w:rsidTr="00585B91">
        <w:trPr>
          <w:trHeight w:val="640"/>
          <w:tblCellSpacing w:w="0" w:type="dxa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应聘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程序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shd w:val="clear" w:color="auto" w:fill="FFFFFF"/>
              <w:wordWrap w:val="0"/>
              <w:spacing w:before="100" w:beforeAutospacing="1" w:after="120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1、递交个人应聘材料，包括简历、学历、学位证书等；</w:t>
            </w:r>
          </w:p>
          <w:p w:rsidR="00585B91" w:rsidRPr="00585B91" w:rsidRDefault="00585B91" w:rsidP="00585B91">
            <w:pPr>
              <w:widowControl/>
              <w:shd w:val="clear" w:color="auto" w:fill="FFFFFF"/>
              <w:wordWrap w:val="0"/>
              <w:spacing w:before="100" w:beforeAutospacing="1" w:after="120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2、资格初审—面试—报学校审批。</w:t>
            </w:r>
          </w:p>
        </w:tc>
      </w:tr>
      <w:tr w:rsidR="00585B91" w:rsidRPr="00585B91" w:rsidTr="00585B91">
        <w:trPr>
          <w:trHeight w:val="1681"/>
          <w:tblCellSpacing w:w="0" w:type="dxa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联系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方式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spacing w:before="100" w:beforeAutospacing="1" w:after="120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联系人：吴老师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联系电话：65642260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传真：65649524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Email: wuchunying@fudan.edu.cn</w:t>
            </w:r>
          </w:p>
          <w:p w:rsidR="00585B91" w:rsidRPr="00585B91" w:rsidRDefault="00585B91" w:rsidP="00585B91">
            <w:pPr>
              <w:widowControl/>
              <w:spacing w:before="100" w:beforeAutospacing="1" w:after="120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联系地址：上海市杨浦区邯郸路220号马锦明楼104室</w:t>
            </w:r>
          </w:p>
        </w:tc>
      </w:tr>
      <w:tr w:rsidR="00585B91" w:rsidRPr="00585B91" w:rsidTr="00585B91">
        <w:trPr>
          <w:trHeight w:val="128"/>
          <w:tblCellSpacing w:w="0" w:type="dxa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spacing w:before="100" w:beforeAutospacing="1" w:after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备注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585B91" w:rsidRPr="00585B91" w:rsidRDefault="00585B91" w:rsidP="00585B91">
            <w:pPr>
              <w:widowControl/>
              <w:wordWrap w:val="0"/>
              <w:spacing w:before="100" w:beforeAutospacing="1" w:after="120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截止时间：</w:t>
            </w:r>
            <w:r w:rsidRPr="00585B9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2021年6月30日</w:t>
            </w:r>
          </w:p>
        </w:tc>
      </w:tr>
    </w:tbl>
    <w:p w:rsidR="00585B91" w:rsidRPr="00585B91" w:rsidRDefault="00585B91" w:rsidP="00585B91">
      <w:pPr>
        <w:widowControl/>
        <w:shd w:val="clear" w:color="auto" w:fill="FFFFFF"/>
        <w:spacing w:before="100" w:beforeAutospacing="1" w:after="120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</w:p>
    <w:p w:rsidR="006F4A85" w:rsidRPr="00585B91" w:rsidRDefault="006F4A85" w:rsidP="00585B91"/>
    <w:sectPr w:rsidR="006F4A85" w:rsidRPr="00585B91">
      <w:pgSz w:w="11906" w:h="16838"/>
      <w:pgMar w:top="2098" w:right="1531" w:bottom="1928" w:left="1531" w:header="1417" w:footer="1417" w:gutter="0"/>
      <w:cols w:space="720"/>
      <w:docGrid w:type="linesAndChars" w:linePitch="582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65C1"/>
    <w:multiLevelType w:val="multilevel"/>
    <w:tmpl w:val="E05C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F3DBD"/>
    <w:multiLevelType w:val="multilevel"/>
    <w:tmpl w:val="86E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670CA"/>
    <w:multiLevelType w:val="multilevel"/>
    <w:tmpl w:val="80B0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4344C66"/>
    <w:rsid w:val="000159C3"/>
    <w:rsid w:val="00023C44"/>
    <w:rsid w:val="00090B57"/>
    <w:rsid w:val="00117211"/>
    <w:rsid w:val="0016411B"/>
    <w:rsid w:val="00352B1E"/>
    <w:rsid w:val="00385095"/>
    <w:rsid w:val="003D3C59"/>
    <w:rsid w:val="003E5DF0"/>
    <w:rsid w:val="0045736F"/>
    <w:rsid w:val="0046570F"/>
    <w:rsid w:val="004D1F90"/>
    <w:rsid w:val="00585B91"/>
    <w:rsid w:val="00642039"/>
    <w:rsid w:val="00682682"/>
    <w:rsid w:val="006F4A85"/>
    <w:rsid w:val="00751EBD"/>
    <w:rsid w:val="007B01F4"/>
    <w:rsid w:val="009A5DF5"/>
    <w:rsid w:val="00A24FAE"/>
    <w:rsid w:val="00A51925"/>
    <w:rsid w:val="00D10CF0"/>
    <w:rsid w:val="00DA1125"/>
    <w:rsid w:val="00DA67A5"/>
    <w:rsid w:val="00EB123B"/>
    <w:rsid w:val="00F10902"/>
    <w:rsid w:val="00FE5168"/>
    <w:rsid w:val="5434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A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85B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585B9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alloon Text"/>
    <w:basedOn w:val="a"/>
    <w:link w:val="Char"/>
    <w:rsid w:val="00751EBD"/>
    <w:rPr>
      <w:sz w:val="18"/>
      <w:szCs w:val="18"/>
    </w:rPr>
  </w:style>
  <w:style w:type="character" w:customStyle="1" w:styleId="Char">
    <w:name w:val="批注框文本 Char"/>
    <w:basedOn w:val="a0"/>
    <w:link w:val="a4"/>
    <w:rsid w:val="00751EB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Strong"/>
    <w:basedOn w:val="a0"/>
    <w:uiPriority w:val="22"/>
    <w:qFormat/>
    <w:rsid w:val="007B01F4"/>
    <w:rPr>
      <w:b/>
      <w:bCs/>
    </w:rPr>
  </w:style>
  <w:style w:type="character" w:styleId="a6">
    <w:name w:val="Emphasis"/>
    <w:basedOn w:val="a0"/>
    <w:uiPriority w:val="20"/>
    <w:qFormat/>
    <w:rsid w:val="003E5DF0"/>
    <w:rPr>
      <w:i/>
      <w:iCs/>
    </w:rPr>
  </w:style>
  <w:style w:type="paragraph" w:customStyle="1" w:styleId="vsbcontentend">
    <w:name w:val="vsbcontent_end"/>
    <w:basedOn w:val="a"/>
    <w:rsid w:val="003850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CharCharChar">
    <w:name w:val=" Char Char Char"/>
    <w:basedOn w:val="a"/>
    <w:rsid w:val="00090B57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eastAsia="仿宋_GB2312" w:hAnsi="Times New Roman" w:cs="Times New Roman"/>
      <w:sz w:val="32"/>
    </w:rPr>
  </w:style>
  <w:style w:type="character" w:customStyle="1" w:styleId="1Char">
    <w:name w:val="标题 1 Char"/>
    <w:basedOn w:val="a0"/>
    <w:link w:val="1"/>
    <w:uiPriority w:val="9"/>
    <w:rsid w:val="00585B91"/>
    <w:rPr>
      <w:rFonts w:ascii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585B91"/>
    <w:rPr>
      <w:rFonts w:ascii="宋体" w:hAnsi="宋体" w:cs="宋体"/>
      <w:b/>
      <w:bCs/>
      <w:sz w:val="27"/>
      <w:szCs w:val="27"/>
    </w:rPr>
  </w:style>
  <w:style w:type="character" w:styleId="a7">
    <w:name w:val="Hyperlink"/>
    <w:basedOn w:val="a0"/>
    <w:uiPriority w:val="99"/>
    <w:unhideWhenUsed/>
    <w:rsid w:val="00585B91"/>
    <w:rPr>
      <w:rFonts w:ascii="微软雅黑" w:eastAsia="微软雅黑" w:hAnsi="微软雅黑" w:hint="eastAsia"/>
      <w:strike w:val="0"/>
      <w:dstrike w:val="0"/>
      <w:color w:val="2F2F2F"/>
      <w:sz w:val="15"/>
      <w:szCs w:val="15"/>
      <w:u w:val="none"/>
      <w:effect w:val="none"/>
    </w:rPr>
  </w:style>
  <w:style w:type="paragraph" w:customStyle="1" w:styleId="arti-metas1">
    <w:name w:val="arti-metas1"/>
    <w:basedOn w:val="a"/>
    <w:rsid w:val="00585B91"/>
    <w:pPr>
      <w:widowControl/>
      <w:spacing w:before="100" w:beforeAutospacing="1" w:after="100" w:afterAutospacing="1" w:line="175" w:lineRule="atLeast"/>
      <w:jc w:val="center"/>
    </w:pPr>
    <w:rPr>
      <w:rFonts w:ascii="微软雅黑" w:eastAsia="微软雅黑" w:hAnsi="微软雅黑" w:cs="宋体"/>
      <w:color w:val="333333"/>
      <w:kern w:val="0"/>
      <w:sz w:val="15"/>
      <w:szCs w:val="15"/>
    </w:rPr>
  </w:style>
  <w:style w:type="paragraph" w:customStyle="1" w:styleId="setting-item1">
    <w:name w:val="setting-item1"/>
    <w:basedOn w:val="a"/>
    <w:rsid w:val="00585B91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 w:val="15"/>
      <w:szCs w:val="15"/>
    </w:rPr>
  </w:style>
  <w:style w:type="character" w:customStyle="1" w:styleId="wpvisitcount1">
    <w:name w:val="wp_visitcount1"/>
    <w:basedOn w:val="a0"/>
    <w:rsid w:val="00585B91"/>
    <w:rPr>
      <w:vanish/>
      <w:webHidden w:val="0"/>
      <w:color w:val="787878"/>
      <w:sz w:val="13"/>
      <w:szCs w:val="13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6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0674">
                  <w:marLeft w:val="218"/>
                  <w:marRight w:val="21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7388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1F1F1"/>
                            <w:right w:val="none" w:sz="0" w:space="0" w:color="auto"/>
                          </w:divBdr>
                        </w:div>
                        <w:div w:id="464011101">
                          <w:marLeft w:val="44"/>
                          <w:marRight w:val="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85">
          <w:marLeft w:val="0"/>
          <w:marRight w:val="0"/>
          <w:marTop w:val="10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6347">
              <w:marLeft w:val="70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864799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dotted" w:sz="4" w:space="0" w:color="E5E5E5"/>
            <w:right w:val="none" w:sz="0" w:space="0" w:color="auto"/>
          </w:divBdr>
        </w:div>
      </w:divsChild>
    </w:div>
    <w:div w:id="2090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2021-05-10T09:50:00Z</dcterms:created>
  <dcterms:modified xsi:type="dcterms:W3CDTF">2021-05-10T09:50:00Z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