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rPr>
        <w:t>新疆理工学院</w:t>
      </w:r>
      <w:r>
        <w:rPr>
          <w:rFonts w:hint="default" w:ascii="Times New Roman" w:hAnsi="Times New Roman" w:eastAsia="方正小标宋简体" w:cs="Times New Roman"/>
          <w:sz w:val="44"/>
          <w:szCs w:val="44"/>
          <w:lang w:val="en-US" w:eastAsia="zh-CN"/>
        </w:rPr>
        <w:t>2021年</w:t>
      </w:r>
      <w:r>
        <w:rPr>
          <w:rFonts w:hint="default" w:ascii="Times New Roman" w:hAnsi="Times New Roman" w:eastAsia="方正小标宋简体" w:cs="Times New Roman"/>
          <w:sz w:val="44"/>
          <w:szCs w:val="44"/>
          <w:lang w:eastAsia="zh-CN"/>
        </w:rPr>
        <w:t>招聘简章</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default" w:ascii="Times New Roman" w:hAnsi="Times New Roman" w:eastAsia="黑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一、学院简介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新疆理工学院于2019年6月经教育部批准成立，属新疆维吾尔自治区人民政府领导和管理的应用型本科层次普通高等院校，主要培养区域经济社会发展所需要的高素质应用型、技术技能型人才。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学校现占地面积2856亩，规划建筑面积68.7万平方米，在校生11000余人，专任教师500余名，高级职称教师近100名，研究生以上学历占95%以上。截止2021年开设理学、工学、经济学、管理学、文学、法学六个学科门类，30个本科专业，国家级和自治区级一流专业建设点3个（其中通信工程为国家级一流专业建设点，过程装备与控制工程、物流工程为自治区一流专业建设点）。学校扎根新疆大地办学，坚持用胡杨精神育人，为兴疆固边服务，弘扬</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爱国奉献、追求卓越</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精神，推动学校发展迈上新台阶、步入新征程、开启新篇章。</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jc w:val="both"/>
        <w:textAlignment w:val="auto"/>
        <w:outlineLvl w:val="9"/>
        <w:rPr>
          <w:rFonts w:hint="default" w:ascii="Times New Roman" w:hAnsi="Times New Roman" w:eastAsia="仿宋_GB2312" w:cs="Times New Roman"/>
          <w:sz w:val="30"/>
          <w:szCs w:val="30"/>
          <w:lang w:val="en-US" w:eastAsia="zh-CN"/>
        </w:rPr>
      </w:pPr>
    </w:p>
    <w:p>
      <w:pPr>
        <w:pStyle w:val="2"/>
        <w:rPr>
          <w:rFonts w:hint="default"/>
          <w:lang w:val="en-US" w:eastAsia="zh-CN"/>
        </w:rPr>
      </w:pPr>
    </w:p>
    <w:p>
      <w:pPr>
        <w:pStyle w:val="4"/>
        <w:rPr>
          <w:rFonts w:hint="default" w:ascii="Times New Roman" w:hAnsi="Times New Roman" w:eastAsia="仿宋_GB2312" w:cs="Times New Roman"/>
          <w:sz w:val="30"/>
          <w:szCs w:val="30"/>
          <w:lang w:val="en-US" w:eastAsia="zh-CN"/>
        </w:rPr>
      </w:pPr>
    </w:p>
    <w:p>
      <w:pPr>
        <w:pStyle w:val="4"/>
        <w:rPr>
          <w:rFonts w:hint="default" w:ascii="Times New Roman" w:hAnsi="Times New Roman" w:eastAsia="仿宋_GB2312" w:cs="Times New Roman"/>
          <w:sz w:val="30"/>
          <w:szCs w:val="30"/>
          <w:lang w:val="en-US" w:eastAsia="zh-CN"/>
        </w:rPr>
      </w:pPr>
    </w:p>
    <w:p>
      <w:pPr>
        <w:pStyle w:val="4"/>
        <w:rPr>
          <w:rFonts w:hint="default" w:ascii="Times New Roman" w:hAnsi="Times New Roman" w:eastAsia="仿宋_GB2312" w:cs="Times New Roman"/>
          <w:sz w:val="30"/>
          <w:szCs w:val="30"/>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引进待遇</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both"/>
        <w:textAlignment w:val="auto"/>
        <w:outlineLvl w:val="9"/>
        <w:rPr>
          <w:rFonts w:hint="default" w:ascii="Times New Roman" w:hAnsi="Times New Roman" w:eastAsia="黑体" w:cs="Times New Roman"/>
          <w:sz w:val="32"/>
          <w:szCs w:val="32"/>
          <w:vertAlign w:val="baseline"/>
          <w:lang w:val="en-US" w:eastAsia="zh-CN"/>
        </w:rPr>
      </w:pPr>
      <w:r>
        <w:rPr>
          <w:rFonts w:hint="default" w:ascii="Times New Roman" w:hAnsi="Times New Roman" w:eastAsia="黑体" w:cs="Times New Roman"/>
          <w:sz w:val="32"/>
          <w:szCs w:val="32"/>
          <w:lang w:val="en-US" w:eastAsia="zh-CN"/>
        </w:rPr>
        <w:t xml:space="preserve">   </w:t>
      </w:r>
    </w:p>
    <w:tbl>
      <w:tblPr>
        <w:tblStyle w:val="8"/>
        <w:tblW w:w="90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838"/>
        <w:gridCol w:w="773"/>
        <w:gridCol w:w="1504"/>
        <w:gridCol w:w="704"/>
        <w:gridCol w:w="1367"/>
        <w:gridCol w:w="2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7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人才</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类别</w:t>
            </w:r>
          </w:p>
        </w:tc>
        <w:tc>
          <w:tcPr>
            <w:tcW w:w="7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年收入</w:t>
            </w:r>
          </w:p>
        </w:tc>
        <w:tc>
          <w:tcPr>
            <w:tcW w:w="15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住房</w:t>
            </w:r>
          </w:p>
        </w:tc>
        <w:tc>
          <w:tcPr>
            <w:tcW w:w="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安家</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补贴</w:t>
            </w:r>
          </w:p>
        </w:tc>
        <w:tc>
          <w:tcPr>
            <w:tcW w:w="13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科研启动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经费</w:t>
            </w:r>
          </w:p>
        </w:tc>
        <w:tc>
          <w:tcPr>
            <w:tcW w:w="29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5" w:hRule="atLeast"/>
        </w:trPr>
        <w:tc>
          <w:tcPr>
            <w:tcW w:w="83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高层次</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人才</w:t>
            </w:r>
          </w:p>
        </w:tc>
        <w:tc>
          <w:tcPr>
            <w:tcW w:w="8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正高级</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职称</w:t>
            </w:r>
          </w:p>
        </w:tc>
        <w:tc>
          <w:tcPr>
            <w:tcW w:w="7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不低于30万</w:t>
            </w:r>
          </w:p>
        </w:tc>
        <w:tc>
          <w:tcPr>
            <w:tcW w:w="15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outlineLvl w:val="9"/>
              <w:rPr>
                <w:rFonts w:hint="default" w:ascii="Times New Roman" w:hAnsi="Times New Roman" w:eastAsia="仿宋" w:cs="Times New Roman"/>
                <w:sz w:val="21"/>
                <w:szCs w:val="21"/>
              </w:rPr>
            </w:pPr>
            <w:r>
              <w:rPr>
                <w:rFonts w:hint="default" w:ascii="Times New Roman" w:hAnsi="Times New Roman" w:eastAsia="仿宋" w:cs="Times New Roman"/>
                <w:sz w:val="21"/>
                <w:szCs w:val="21"/>
                <w:lang w:eastAsia="zh-CN"/>
              </w:rPr>
              <w:t>提供</w:t>
            </w:r>
            <w:r>
              <w:rPr>
                <w:rFonts w:hint="default" w:ascii="Times New Roman" w:hAnsi="Times New Roman" w:eastAsia="仿宋" w:cs="Times New Roman"/>
                <w:sz w:val="21"/>
                <w:szCs w:val="21"/>
              </w:rPr>
              <w:t>150平方米的住房</w:t>
            </w:r>
            <w:r>
              <w:rPr>
                <w:rFonts w:hint="default" w:ascii="Times New Roman" w:hAnsi="Times New Roman" w:eastAsia="仿宋" w:cs="Times New Roman"/>
                <w:sz w:val="21"/>
                <w:szCs w:val="21"/>
                <w:lang w:eastAsia="zh-CN"/>
              </w:rPr>
              <w:t>或享受购房补贴</w:t>
            </w:r>
            <w:r>
              <w:rPr>
                <w:rFonts w:hint="default" w:ascii="Times New Roman" w:hAnsi="Times New Roman" w:eastAsia="仿宋" w:cs="Times New Roman"/>
                <w:sz w:val="21"/>
                <w:szCs w:val="21"/>
                <w:lang w:val="en-US" w:eastAsia="zh-CN"/>
              </w:rPr>
              <w:t>30万元</w:t>
            </w:r>
            <w:r>
              <w:rPr>
                <w:rFonts w:hint="default" w:ascii="Times New Roman" w:hAnsi="Times New Roman" w:eastAsia="仿宋" w:cs="Times New Roman"/>
                <w:sz w:val="21"/>
                <w:szCs w:val="21"/>
              </w:rPr>
              <w:t>，5年后，产权归个人</w:t>
            </w:r>
          </w:p>
        </w:tc>
        <w:tc>
          <w:tcPr>
            <w:tcW w:w="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rPr>
              <w:t>15万元</w:t>
            </w:r>
          </w:p>
        </w:tc>
        <w:tc>
          <w:tcPr>
            <w:tcW w:w="13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自然科学</w:t>
            </w:r>
            <w:r>
              <w:rPr>
                <w:rFonts w:hint="default" w:ascii="Times New Roman" w:hAnsi="Times New Roman" w:eastAsia="仿宋" w:cs="Times New Roman"/>
                <w:sz w:val="21"/>
                <w:szCs w:val="21"/>
                <w:lang w:val="en-US" w:eastAsia="zh-CN"/>
              </w:rPr>
              <w:t>类</w:t>
            </w:r>
            <w:r>
              <w:rPr>
                <w:rFonts w:hint="default" w:ascii="Times New Roman" w:hAnsi="Times New Roman" w:eastAsia="仿宋" w:cs="Times New Roman"/>
                <w:sz w:val="21"/>
                <w:szCs w:val="21"/>
              </w:rPr>
              <w:t>15—30万元，社会科学</w:t>
            </w:r>
            <w:r>
              <w:rPr>
                <w:rFonts w:hint="default" w:ascii="Times New Roman" w:hAnsi="Times New Roman" w:eastAsia="仿宋" w:cs="Times New Roman"/>
                <w:sz w:val="21"/>
                <w:szCs w:val="21"/>
                <w:lang w:val="en-US" w:eastAsia="zh-CN"/>
              </w:rPr>
              <w:t>类</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rPr>
              <w:t>5—10万元</w:t>
            </w:r>
          </w:p>
        </w:tc>
        <w:tc>
          <w:tcPr>
            <w:tcW w:w="29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rPr>
              <w:t>协助解决配偶工作和子女入学、入托等问题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p>
        </w:tc>
        <w:tc>
          <w:tcPr>
            <w:tcW w:w="8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副高级</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职称</w:t>
            </w:r>
          </w:p>
        </w:tc>
        <w:tc>
          <w:tcPr>
            <w:tcW w:w="7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不低于20万</w:t>
            </w:r>
          </w:p>
        </w:tc>
        <w:tc>
          <w:tcPr>
            <w:tcW w:w="15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lang w:eastAsia="zh-CN"/>
              </w:rPr>
              <w:t>提供</w:t>
            </w:r>
            <w:r>
              <w:rPr>
                <w:rFonts w:hint="default" w:ascii="Times New Roman" w:hAnsi="Times New Roman" w:eastAsia="仿宋" w:cs="Times New Roman"/>
                <w:sz w:val="21"/>
                <w:szCs w:val="21"/>
              </w:rPr>
              <w:t>1</w:t>
            </w:r>
            <w:r>
              <w:rPr>
                <w:rFonts w:hint="default" w:ascii="Times New Roman" w:hAnsi="Times New Roman" w:eastAsia="仿宋" w:cs="Times New Roman"/>
                <w:sz w:val="21"/>
                <w:szCs w:val="21"/>
                <w:lang w:val="en-US" w:eastAsia="zh-CN"/>
              </w:rPr>
              <w:t>3</w:t>
            </w:r>
            <w:r>
              <w:rPr>
                <w:rFonts w:hint="default" w:ascii="Times New Roman" w:hAnsi="Times New Roman" w:eastAsia="仿宋" w:cs="Times New Roman"/>
                <w:sz w:val="21"/>
                <w:szCs w:val="21"/>
              </w:rPr>
              <w:t>0平方米的住房</w:t>
            </w:r>
            <w:r>
              <w:rPr>
                <w:rFonts w:hint="default" w:ascii="Times New Roman" w:hAnsi="Times New Roman" w:eastAsia="仿宋" w:cs="Times New Roman"/>
                <w:sz w:val="21"/>
                <w:szCs w:val="21"/>
                <w:lang w:eastAsia="zh-CN"/>
              </w:rPr>
              <w:t>或享受购房补贴</w:t>
            </w:r>
            <w:r>
              <w:rPr>
                <w:rFonts w:hint="default" w:ascii="Times New Roman" w:hAnsi="Times New Roman" w:eastAsia="仿宋" w:cs="Times New Roman"/>
                <w:sz w:val="21"/>
                <w:szCs w:val="21"/>
                <w:lang w:val="en-US" w:eastAsia="zh-CN"/>
              </w:rPr>
              <w:t>30万元</w:t>
            </w:r>
            <w:r>
              <w:rPr>
                <w:rFonts w:hint="default" w:ascii="Times New Roman" w:hAnsi="Times New Roman" w:eastAsia="仿宋" w:cs="Times New Roman"/>
                <w:sz w:val="21"/>
                <w:szCs w:val="21"/>
              </w:rPr>
              <w:t>，5年后，产权归个人</w:t>
            </w:r>
          </w:p>
        </w:tc>
        <w:tc>
          <w:tcPr>
            <w:tcW w:w="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lang w:val="en-US" w:eastAsia="zh-CN"/>
              </w:rPr>
              <w:t>7</w:t>
            </w:r>
            <w:r>
              <w:rPr>
                <w:rFonts w:hint="default" w:ascii="Times New Roman" w:hAnsi="Times New Roman" w:eastAsia="仿宋" w:cs="Times New Roman"/>
                <w:sz w:val="21"/>
                <w:szCs w:val="21"/>
              </w:rPr>
              <w:t>万元</w:t>
            </w:r>
          </w:p>
        </w:tc>
        <w:tc>
          <w:tcPr>
            <w:tcW w:w="13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自然科学类10—15万元，社会科学类</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3—6万元</w:t>
            </w:r>
          </w:p>
        </w:tc>
        <w:tc>
          <w:tcPr>
            <w:tcW w:w="29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符合正高级专业技术职务任职资格条件的，当年即可参加正高级职称评审；协助解决配偶工作和子女入学、入托等问题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3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p>
        </w:tc>
        <w:tc>
          <w:tcPr>
            <w:tcW w:w="8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博士</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研究生</w:t>
            </w:r>
          </w:p>
        </w:tc>
        <w:tc>
          <w:tcPr>
            <w:tcW w:w="7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不低于15万</w:t>
            </w:r>
          </w:p>
        </w:tc>
        <w:tc>
          <w:tcPr>
            <w:tcW w:w="15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lang w:eastAsia="zh-CN"/>
              </w:rPr>
              <w:t>提供</w:t>
            </w:r>
            <w:r>
              <w:rPr>
                <w:rFonts w:hint="default" w:ascii="Times New Roman" w:hAnsi="Times New Roman" w:eastAsia="仿宋" w:cs="Times New Roman"/>
                <w:sz w:val="21"/>
                <w:szCs w:val="21"/>
              </w:rPr>
              <w:t>1</w:t>
            </w:r>
            <w:r>
              <w:rPr>
                <w:rFonts w:hint="default" w:ascii="Times New Roman" w:hAnsi="Times New Roman" w:eastAsia="仿宋" w:cs="Times New Roman"/>
                <w:sz w:val="21"/>
                <w:szCs w:val="21"/>
                <w:lang w:val="en-US" w:eastAsia="zh-CN"/>
              </w:rPr>
              <w:t>2</w:t>
            </w:r>
            <w:r>
              <w:rPr>
                <w:rFonts w:hint="default" w:ascii="Times New Roman" w:hAnsi="Times New Roman" w:eastAsia="仿宋" w:cs="Times New Roman"/>
                <w:sz w:val="21"/>
                <w:szCs w:val="21"/>
              </w:rPr>
              <w:t>0平方米的住房</w:t>
            </w:r>
            <w:r>
              <w:rPr>
                <w:rFonts w:hint="default" w:ascii="Times New Roman" w:hAnsi="Times New Roman" w:eastAsia="仿宋" w:cs="Times New Roman"/>
                <w:sz w:val="21"/>
                <w:szCs w:val="21"/>
                <w:lang w:eastAsia="zh-CN"/>
              </w:rPr>
              <w:t>或享受购房补贴</w:t>
            </w:r>
            <w:r>
              <w:rPr>
                <w:rFonts w:hint="default" w:ascii="Times New Roman" w:hAnsi="Times New Roman" w:eastAsia="仿宋" w:cs="Times New Roman"/>
                <w:sz w:val="21"/>
                <w:szCs w:val="21"/>
                <w:lang w:val="en-US" w:eastAsia="zh-CN"/>
              </w:rPr>
              <w:t>30万元</w:t>
            </w:r>
            <w:r>
              <w:rPr>
                <w:rFonts w:hint="default" w:ascii="Times New Roman" w:hAnsi="Times New Roman" w:eastAsia="仿宋" w:cs="Times New Roman"/>
                <w:sz w:val="21"/>
                <w:szCs w:val="21"/>
              </w:rPr>
              <w:t>，5年后，产权归个人</w:t>
            </w:r>
          </w:p>
        </w:tc>
        <w:tc>
          <w:tcPr>
            <w:tcW w:w="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p>
        </w:tc>
        <w:tc>
          <w:tcPr>
            <w:tcW w:w="13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自然科学类5—10万元，社会科学类3—6万元</w:t>
            </w:r>
          </w:p>
        </w:tc>
        <w:tc>
          <w:tcPr>
            <w:tcW w:w="29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outlineLvl w:val="9"/>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4"/>
                <w:szCs w:val="24"/>
                <w:vertAlign w:val="baseline"/>
                <w:lang w:val="en-US" w:eastAsia="zh-CN"/>
              </w:rPr>
              <w:t>工作满两年，</w:t>
            </w:r>
            <w:r>
              <w:rPr>
                <w:rFonts w:hint="default" w:ascii="Times New Roman" w:hAnsi="Times New Roman" w:eastAsia="仿宋" w:cs="Times New Roman"/>
                <w:sz w:val="24"/>
                <w:szCs w:val="24"/>
                <w:vertAlign w:val="baseline"/>
                <w:lang w:val="en-US" w:eastAsia="zh-CN"/>
              </w:rPr>
              <w:t>符合副高级专业技术职务任职资格条件的，可参加副高级职称评审；协助解决配偶工作和子女入学、入托等问题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急需人才</w:t>
            </w:r>
          </w:p>
        </w:tc>
        <w:tc>
          <w:tcPr>
            <w:tcW w:w="83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硕士</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b/>
                <w:bCs/>
                <w:sz w:val="21"/>
                <w:szCs w:val="21"/>
                <w:vertAlign w:val="baseline"/>
                <w:lang w:val="en-US" w:eastAsia="zh-CN"/>
              </w:rPr>
            </w:pPr>
            <w:r>
              <w:rPr>
                <w:rFonts w:hint="default" w:ascii="Times New Roman" w:hAnsi="Times New Roman" w:eastAsia="仿宋" w:cs="Times New Roman"/>
                <w:b/>
                <w:bCs/>
                <w:sz w:val="21"/>
                <w:szCs w:val="21"/>
                <w:vertAlign w:val="baseline"/>
                <w:lang w:val="en-US" w:eastAsia="zh-CN"/>
              </w:rPr>
              <w:t>研究生</w:t>
            </w:r>
          </w:p>
        </w:tc>
        <w:tc>
          <w:tcPr>
            <w:tcW w:w="7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不低于</w:t>
            </w:r>
            <w:r>
              <w:rPr>
                <w:rFonts w:hint="default" w:ascii="Times New Roman" w:hAnsi="Times New Roman" w:eastAsia="仿宋" w:cs="Times New Roman"/>
                <w:sz w:val="21"/>
                <w:szCs w:val="21"/>
                <w:vertAlign w:val="baseline"/>
                <w:lang w:val="en-US" w:eastAsia="zh-CN"/>
              </w:rPr>
              <w:t>10万</w:t>
            </w:r>
          </w:p>
        </w:tc>
        <w:tc>
          <w:tcPr>
            <w:tcW w:w="15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提供周转房；享受10万元购房补贴或成本价集资房</w:t>
            </w:r>
          </w:p>
        </w:tc>
        <w:tc>
          <w:tcPr>
            <w:tcW w:w="70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p>
        </w:tc>
        <w:tc>
          <w:tcPr>
            <w:tcW w:w="13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仿宋" w:cs="Times New Roman"/>
                <w:sz w:val="21"/>
                <w:szCs w:val="21"/>
                <w:vertAlign w:val="baseline"/>
                <w:lang w:val="en-US" w:eastAsia="zh-CN"/>
              </w:rPr>
            </w:pPr>
          </w:p>
        </w:tc>
        <w:tc>
          <w:tcPr>
            <w:tcW w:w="29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outlineLvl w:val="9"/>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4"/>
                <w:szCs w:val="24"/>
                <w:vertAlign w:val="baseline"/>
                <w:lang w:val="en-US" w:eastAsia="zh-CN"/>
              </w:rPr>
              <w:t>工作满</w:t>
            </w:r>
            <w:r>
              <w:rPr>
                <w:rFonts w:hint="eastAsia" w:ascii="Times New Roman" w:hAnsi="Times New Roman" w:eastAsia="仿宋" w:cs="Times New Roman"/>
                <w:sz w:val="24"/>
                <w:szCs w:val="24"/>
                <w:vertAlign w:val="baseline"/>
                <w:lang w:val="en-US" w:eastAsia="zh-CN"/>
              </w:rPr>
              <w:t>两</w:t>
            </w:r>
            <w:r>
              <w:rPr>
                <w:rFonts w:hint="default" w:ascii="Times New Roman" w:hAnsi="Times New Roman" w:eastAsia="仿宋" w:cs="Times New Roman"/>
                <w:sz w:val="24"/>
                <w:szCs w:val="24"/>
                <w:vertAlign w:val="baseline"/>
                <w:lang w:val="en-US" w:eastAsia="zh-CN"/>
              </w:rPr>
              <w:t>年，符合中级专业技术职务任职资格条件的，可参加中级职称评审</w:t>
            </w:r>
          </w:p>
        </w:tc>
      </w:tr>
    </w:tbl>
    <w:p>
      <w:pPr>
        <w:keepNext w:val="0"/>
        <w:keepLines w:val="0"/>
        <w:pageBreakBefore w:val="0"/>
        <w:widowControl w:val="0"/>
        <w:kinsoku/>
        <w:wordWrap/>
        <w:overflowPunct/>
        <w:topLinePunct w:val="0"/>
        <w:autoSpaceDE/>
        <w:autoSpaceDN/>
        <w:bidi w:val="0"/>
        <w:adjustRightInd/>
        <w:snapToGrid/>
        <w:spacing w:line="580" w:lineRule="exact"/>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说明:</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default" w:ascii="Times New Roman" w:hAnsi="Times New Roman" w:eastAsia="方正仿宋_GBK" w:cs="Times New Roman"/>
          <w:spacing w:val="0"/>
          <w:sz w:val="32"/>
          <w:szCs w:val="32"/>
          <w:lang w:val="en-US" w:eastAsia="zh-CN"/>
        </w:rPr>
      </w:pPr>
      <w:r>
        <w:rPr>
          <w:rFonts w:hint="default" w:ascii="Times New Roman" w:hAnsi="Times New Roman" w:eastAsia="方正仿宋_GBK" w:cs="Times New Roman"/>
          <w:spacing w:val="0"/>
          <w:sz w:val="32"/>
          <w:szCs w:val="32"/>
          <w:lang w:val="en-US" w:eastAsia="zh-CN"/>
        </w:rPr>
        <w:t>1.引进高层次人才的服务期一般为8年</w:t>
      </w:r>
      <w:r>
        <w:rPr>
          <w:rFonts w:hint="eastAsia" w:ascii="Times New Roman" w:hAnsi="Times New Roman" w:eastAsia="方正仿宋_GBK" w:cs="Times New Roman"/>
          <w:spacing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default" w:ascii="Times New Roman" w:hAnsi="Times New Roman" w:eastAsia="方正仿宋_GBK" w:cs="Times New Roman"/>
          <w:spacing w:val="0"/>
          <w:sz w:val="32"/>
          <w:szCs w:val="32"/>
          <w:lang w:val="en-US" w:eastAsia="zh-CN"/>
        </w:rPr>
      </w:pPr>
      <w:r>
        <w:rPr>
          <w:rFonts w:hint="default" w:ascii="Times New Roman" w:hAnsi="Times New Roman" w:eastAsia="方正仿宋_GBK" w:cs="Times New Roman"/>
          <w:spacing w:val="0"/>
          <w:sz w:val="32"/>
          <w:szCs w:val="32"/>
          <w:lang w:val="en-US" w:eastAsia="zh-CN"/>
        </w:rPr>
        <w:t>2.高层次人才为急需紧缺专业的，年累计收入可上浮2-5万；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default" w:ascii="Times New Roman" w:hAnsi="Times New Roman" w:eastAsia="方正仿宋_GBK" w:cs="Times New Roman"/>
          <w:spacing w:val="0"/>
          <w:sz w:val="32"/>
          <w:szCs w:val="32"/>
          <w:lang w:val="en-US" w:eastAsia="zh-CN"/>
        </w:rPr>
      </w:pPr>
      <w:r>
        <w:rPr>
          <w:rFonts w:hint="default" w:ascii="Times New Roman" w:hAnsi="Times New Roman" w:eastAsia="方正仿宋_GBK" w:cs="Times New Roman"/>
          <w:spacing w:val="0"/>
          <w:sz w:val="32"/>
          <w:szCs w:val="32"/>
          <w:lang w:val="en-US" w:eastAsia="zh-CN"/>
        </w:rPr>
        <w:t>3.</w:t>
      </w:r>
      <w:r>
        <w:rPr>
          <w:rFonts w:hint="default" w:ascii="Times New Roman" w:hAnsi="Times New Roman" w:eastAsia="方正仿宋_GBK" w:cs="Times New Roman"/>
          <w:spacing w:val="0"/>
          <w:sz w:val="32"/>
          <w:szCs w:val="32"/>
        </w:rPr>
        <w:t>特殊高层次人才</w:t>
      </w:r>
      <w:r>
        <w:rPr>
          <w:rFonts w:hint="default" w:ascii="Times New Roman" w:hAnsi="Times New Roman" w:eastAsia="方正仿宋_GBK" w:cs="Times New Roman"/>
          <w:spacing w:val="0"/>
          <w:sz w:val="32"/>
          <w:szCs w:val="32"/>
          <w:lang w:val="en-US" w:eastAsia="zh-CN"/>
        </w:rPr>
        <w:t>及返聘高层次人才</w:t>
      </w:r>
      <w:r>
        <w:rPr>
          <w:rFonts w:hint="default" w:ascii="Times New Roman" w:hAnsi="Times New Roman" w:eastAsia="方正仿宋_GBK" w:cs="Times New Roman"/>
          <w:spacing w:val="0"/>
          <w:sz w:val="32"/>
          <w:szCs w:val="32"/>
          <w:lang w:eastAsia="zh-CN"/>
        </w:rPr>
        <w:t>具体待遇可</w:t>
      </w:r>
      <w:r>
        <w:rPr>
          <w:rFonts w:hint="default" w:ascii="Times New Roman" w:hAnsi="Times New Roman" w:eastAsia="方正仿宋_GBK" w:cs="Times New Roman"/>
          <w:spacing w:val="0"/>
          <w:sz w:val="32"/>
          <w:szCs w:val="32"/>
        </w:rPr>
        <w:t>采取</w:t>
      </w:r>
      <w:r>
        <w:rPr>
          <w:rFonts w:hint="eastAsia" w:ascii="Times New Roman" w:hAnsi="Times New Roman" w:eastAsia="方正仿宋_GBK" w:cs="Times New Roman"/>
          <w:spacing w:val="0"/>
          <w:sz w:val="32"/>
          <w:szCs w:val="32"/>
          <w:lang w:eastAsia="zh-CN"/>
        </w:rPr>
        <w:t>“</w:t>
      </w:r>
      <w:r>
        <w:rPr>
          <w:rFonts w:hint="default" w:ascii="Times New Roman" w:hAnsi="Times New Roman" w:eastAsia="方正仿宋_GBK" w:cs="Times New Roman"/>
          <w:spacing w:val="0"/>
          <w:sz w:val="32"/>
          <w:szCs w:val="32"/>
          <w:lang w:eastAsia="zh-CN"/>
        </w:rPr>
        <w:t>一人一策</w:t>
      </w:r>
      <w:r>
        <w:rPr>
          <w:rFonts w:hint="eastAsia" w:ascii="Times New Roman" w:hAnsi="Times New Roman" w:eastAsia="方正仿宋_GBK" w:cs="Times New Roman"/>
          <w:spacing w:val="0"/>
          <w:sz w:val="32"/>
          <w:szCs w:val="32"/>
          <w:lang w:eastAsia="zh-CN"/>
        </w:rPr>
        <w:t>”</w:t>
      </w:r>
      <w:r>
        <w:rPr>
          <w:rFonts w:hint="default" w:ascii="Times New Roman" w:hAnsi="Times New Roman" w:eastAsia="方正仿宋_GBK" w:cs="Times New Roman"/>
          <w:spacing w:val="0"/>
          <w:sz w:val="32"/>
          <w:szCs w:val="32"/>
        </w:rPr>
        <w:t>、</w:t>
      </w:r>
      <w:r>
        <w:rPr>
          <w:rFonts w:hint="eastAsia" w:ascii="Times New Roman" w:hAnsi="Times New Roman" w:eastAsia="方正仿宋_GBK" w:cs="Times New Roman"/>
          <w:spacing w:val="0"/>
          <w:sz w:val="32"/>
          <w:szCs w:val="32"/>
          <w:lang w:eastAsia="zh-CN"/>
        </w:rPr>
        <w:t>“</w:t>
      </w:r>
      <w:r>
        <w:rPr>
          <w:rFonts w:hint="default" w:ascii="Times New Roman" w:hAnsi="Times New Roman" w:eastAsia="方正仿宋_GBK" w:cs="Times New Roman"/>
          <w:spacing w:val="0"/>
          <w:sz w:val="32"/>
          <w:szCs w:val="32"/>
          <w:lang w:eastAsia="zh-CN"/>
        </w:rPr>
        <w:t>一事一议</w:t>
      </w:r>
      <w:r>
        <w:rPr>
          <w:rFonts w:hint="eastAsia" w:ascii="Times New Roman" w:hAnsi="Times New Roman" w:eastAsia="方正仿宋_GBK" w:cs="Times New Roman"/>
          <w:spacing w:val="0"/>
          <w:sz w:val="32"/>
          <w:szCs w:val="32"/>
          <w:lang w:eastAsia="zh-CN"/>
        </w:rPr>
        <w:t>”</w:t>
      </w:r>
      <w:r>
        <w:rPr>
          <w:rFonts w:hint="default" w:ascii="Times New Roman" w:hAnsi="Times New Roman" w:eastAsia="方正仿宋_GBK" w:cs="Times New Roman"/>
          <w:spacing w:val="0"/>
          <w:sz w:val="32"/>
          <w:szCs w:val="32"/>
          <w:lang w:eastAsia="zh-CN"/>
        </w:rPr>
        <w:t>的方式，根据双方协议约定确定。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三、岗位需求</w:t>
      </w:r>
    </w:p>
    <w:p>
      <w:pPr>
        <w:pStyle w:val="4"/>
        <w:rPr>
          <w:rFonts w:hint="default"/>
          <w:lang w:val="en-US" w:eastAsia="zh-CN"/>
        </w:rPr>
      </w:pPr>
    </w:p>
    <w:tbl>
      <w:tblPr>
        <w:tblStyle w:val="7"/>
        <w:tblW w:w="11140" w:type="dxa"/>
        <w:jc w:val="center"/>
        <w:tblInd w:w="0" w:type="dxa"/>
        <w:tblLayout w:type="fixed"/>
        <w:tblCellMar>
          <w:top w:w="0" w:type="dxa"/>
          <w:left w:w="108" w:type="dxa"/>
          <w:bottom w:w="0" w:type="dxa"/>
          <w:right w:w="108" w:type="dxa"/>
        </w:tblCellMar>
      </w:tblPr>
      <w:tblGrid>
        <w:gridCol w:w="490"/>
        <w:gridCol w:w="874"/>
        <w:gridCol w:w="725"/>
        <w:gridCol w:w="900"/>
        <w:gridCol w:w="562"/>
        <w:gridCol w:w="1039"/>
        <w:gridCol w:w="2100"/>
        <w:gridCol w:w="2713"/>
        <w:gridCol w:w="1737"/>
      </w:tblGrid>
      <w:tr>
        <w:tblPrEx>
          <w:tblLayout w:type="fixed"/>
          <w:tblCellMar>
            <w:top w:w="0" w:type="dxa"/>
            <w:left w:w="108" w:type="dxa"/>
            <w:bottom w:w="0" w:type="dxa"/>
            <w:right w:w="108" w:type="dxa"/>
          </w:tblCellMar>
        </w:tblPrEx>
        <w:trPr>
          <w:trHeight w:val="660" w:hRule="atLeast"/>
          <w:jc w:val="center"/>
        </w:trPr>
        <w:tc>
          <w:tcPr>
            <w:tcW w:w="11140" w:type="dxa"/>
            <w:gridSpan w:val="9"/>
            <w:tcBorders>
              <w:top w:val="nil"/>
              <w:left w:val="nil"/>
              <w:bottom w:val="nil"/>
              <w:right w:val="nil"/>
            </w:tcBorders>
            <w:noWrap/>
            <w:vAlign w:val="center"/>
          </w:tcPr>
          <w:p>
            <w:pPr>
              <w:pStyle w:val="3"/>
              <w:bidi w:val="0"/>
            </w:pPr>
            <w:r>
              <w:rPr>
                <w:rFonts w:hint="eastAsia"/>
                <w:lang w:val="en-US" w:eastAsia="zh-CN"/>
              </w:rPr>
              <w:t>新疆理工学院2021年面向社会公开招聘教师岗位设置表</w:t>
            </w:r>
          </w:p>
        </w:tc>
      </w:tr>
      <w:tr>
        <w:tblPrEx>
          <w:tblLayout w:type="fixed"/>
          <w:tblCellMar>
            <w:top w:w="0" w:type="dxa"/>
            <w:left w:w="108" w:type="dxa"/>
            <w:bottom w:w="0" w:type="dxa"/>
            <w:right w:w="108" w:type="dxa"/>
          </w:tblCellMar>
        </w:tblPrEx>
        <w:trPr>
          <w:trHeight w:val="480"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序号</w:t>
            </w:r>
          </w:p>
        </w:tc>
        <w:tc>
          <w:tcPr>
            <w:tcW w:w="8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内设机构名称</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岗位名称</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岗位代码</w:t>
            </w:r>
          </w:p>
        </w:tc>
        <w:tc>
          <w:tcPr>
            <w:tcW w:w="5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招聘人数</w:t>
            </w:r>
          </w:p>
        </w:tc>
        <w:tc>
          <w:tcPr>
            <w:tcW w:w="7589"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岗位基本条件</w:t>
            </w:r>
          </w:p>
        </w:tc>
      </w:tr>
      <w:tr>
        <w:tblPrEx>
          <w:tblLayout w:type="fixed"/>
          <w:tblCellMar>
            <w:top w:w="0" w:type="dxa"/>
            <w:left w:w="108" w:type="dxa"/>
            <w:bottom w:w="0" w:type="dxa"/>
            <w:right w:w="108" w:type="dxa"/>
          </w:tblCellMar>
        </w:tblPrEx>
        <w:trPr>
          <w:trHeight w:val="285"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仿宋_GB2312" w:hAnsi="宋体" w:eastAsia="仿宋_GB2312" w:cs="仿宋_GB2312"/>
                <w:b/>
                <w:bCs/>
                <w:i w:val="0"/>
                <w:iCs w:val="0"/>
                <w:color w:val="000000"/>
                <w:sz w:val="24"/>
                <w:szCs w:val="24"/>
                <w:u w:val="none"/>
              </w:rPr>
            </w:pPr>
          </w:p>
        </w:tc>
        <w:tc>
          <w:tcPr>
            <w:tcW w:w="8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仿宋_GB2312" w:hAnsi="宋体" w:eastAsia="仿宋_GB2312" w:cs="仿宋_GB2312"/>
                <w:b/>
                <w:bCs/>
                <w:i w:val="0"/>
                <w:iCs w:val="0"/>
                <w:color w:val="000000"/>
                <w:sz w:val="24"/>
                <w:szCs w:val="24"/>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仿宋_GB2312" w:hAnsi="宋体" w:eastAsia="仿宋_GB2312" w:cs="仿宋_GB2312"/>
                <w:b/>
                <w:bCs/>
                <w:i w:val="0"/>
                <w:iCs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仿宋_GB2312" w:hAnsi="宋体" w:eastAsia="仿宋_GB2312" w:cs="仿宋_GB2312"/>
                <w:b/>
                <w:bCs/>
                <w:i w:val="0"/>
                <w:iCs w:val="0"/>
                <w:color w:val="000000"/>
                <w:sz w:val="24"/>
                <w:szCs w:val="24"/>
                <w:u w:val="none"/>
              </w:rPr>
            </w:pP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仿宋_GB2312" w:hAnsi="宋体" w:eastAsia="仿宋_GB2312" w:cs="仿宋_GB2312"/>
                <w:b/>
                <w:bCs/>
                <w:i w:val="0"/>
                <w:iCs w:val="0"/>
                <w:color w:val="000000"/>
                <w:sz w:val="24"/>
                <w:szCs w:val="24"/>
                <w:u w:val="none"/>
              </w:rPr>
            </w:pPr>
          </w:p>
        </w:tc>
        <w:tc>
          <w:tcPr>
            <w:tcW w:w="1039"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学历学位</w:t>
            </w:r>
          </w:p>
        </w:tc>
        <w:tc>
          <w:tcPr>
            <w:tcW w:w="4813"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4"/>
                <w:szCs w:val="24"/>
                <w:u w:val="none"/>
              </w:rPr>
            </w:pPr>
            <w:r>
              <w:rPr>
                <w:rFonts w:hint="default" w:ascii="仿宋_GB2312" w:hAnsi="宋体" w:eastAsia="仿宋_GB2312" w:cs="仿宋_GB2312"/>
                <w:b/>
                <w:bCs/>
                <w:i w:val="0"/>
                <w:iCs w:val="0"/>
                <w:color w:val="000000"/>
                <w:kern w:val="0"/>
                <w:sz w:val="24"/>
                <w:szCs w:val="24"/>
                <w:u w:val="none"/>
                <w:lang w:val="en-US" w:eastAsia="zh-CN" w:bidi="ar"/>
              </w:rPr>
              <w:t>专业要求</w:t>
            </w:r>
          </w:p>
        </w:tc>
        <w:tc>
          <w:tcPr>
            <w:tcW w:w="173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其他条件</w:t>
            </w:r>
          </w:p>
        </w:tc>
      </w:tr>
      <w:tr>
        <w:tblPrEx>
          <w:tblLayout w:type="fixed"/>
          <w:tblCellMar>
            <w:top w:w="0" w:type="dxa"/>
            <w:left w:w="108" w:type="dxa"/>
            <w:bottom w:w="0" w:type="dxa"/>
            <w:right w:w="108" w:type="dxa"/>
          </w:tblCellMar>
        </w:tblPrEx>
        <w:trPr>
          <w:trHeight w:val="1360"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仿宋_GB2312" w:hAnsi="宋体" w:eastAsia="仿宋_GB2312" w:cs="仿宋_GB2312"/>
                <w:b/>
                <w:bCs/>
                <w:i w:val="0"/>
                <w:iCs w:val="0"/>
                <w:color w:val="000000"/>
                <w:sz w:val="24"/>
                <w:szCs w:val="24"/>
                <w:u w:val="none"/>
              </w:rPr>
            </w:pPr>
          </w:p>
        </w:tc>
        <w:tc>
          <w:tcPr>
            <w:tcW w:w="8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仿宋_GB2312" w:hAnsi="宋体" w:eastAsia="仿宋_GB2312" w:cs="仿宋_GB2312"/>
                <w:b/>
                <w:bCs/>
                <w:i w:val="0"/>
                <w:iCs w:val="0"/>
                <w:color w:val="000000"/>
                <w:sz w:val="24"/>
                <w:szCs w:val="24"/>
                <w:u w:val="none"/>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仿宋_GB2312" w:hAnsi="宋体" w:eastAsia="仿宋_GB2312" w:cs="仿宋_GB2312"/>
                <w:b/>
                <w:bCs/>
                <w:i w:val="0"/>
                <w:iCs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仿宋_GB2312" w:hAnsi="宋体" w:eastAsia="仿宋_GB2312" w:cs="仿宋_GB2312"/>
                <w:b/>
                <w:bCs/>
                <w:i w:val="0"/>
                <w:iCs w:val="0"/>
                <w:color w:val="000000"/>
                <w:sz w:val="24"/>
                <w:szCs w:val="24"/>
                <w:u w:val="none"/>
              </w:rPr>
            </w:pP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仿宋_GB2312" w:hAnsi="宋体" w:eastAsia="仿宋_GB2312" w:cs="仿宋_GB2312"/>
                <w:b/>
                <w:bCs/>
                <w:i w:val="0"/>
                <w:iCs w:val="0"/>
                <w:color w:val="000000"/>
                <w:sz w:val="24"/>
                <w:szCs w:val="24"/>
                <w:u w:val="none"/>
              </w:rPr>
            </w:pPr>
          </w:p>
        </w:tc>
        <w:tc>
          <w:tcPr>
            <w:tcW w:w="103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仿宋_GB2312" w:hAnsi="宋体" w:eastAsia="仿宋_GB2312" w:cs="仿宋_GB2312"/>
                <w:b/>
                <w:bCs/>
                <w:i w:val="0"/>
                <w:iCs w:val="0"/>
                <w:color w:val="000000"/>
                <w:sz w:val="24"/>
                <w:szCs w:val="24"/>
                <w:u w:val="none"/>
              </w:rPr>
            </w:pP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专业代码（参考2018年研究生研究生招生学科、专业代码册）</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b/>
                <w:bCs/>
                <w:i w:val="0"/>
                <w:iCs w:val="0"/>
                <w:color w:val="000000"/>
                <w:sz w:val="22"/>
                <w:szCs w:val="22"/>
                <w:u w:val="none"/>
              </w:rPr>
            </w:pPr>
            <w:r>
              <w:rPr>
                <w:rFonts w:hint="default" w:ascii="仿宋_GB2312" w:hAnsi="宋体" w:eastAsia="仿宋_GB2312" w:cs="仿宋_GB2312"/>
                <w:b/>
                <w:bCs/>
                <w:i w:val="0"/>
                <w:iCs w:val="0"/>
                <w:color w:val="000000"/>
                <w:kern w:val="0"/>
                <w:sz w:val="22"/>
                <w:szCs w:val="22"/>
                <w:u w:val="none"/>
                <w:lang w:val="en-US" w:eastAsia="zh-CN" w:bidi="ar"/>
              </w:rPr>
              <w:t>专业名称</w:t>
            </w:r>
          </w:p>
        </w:tc>
        <w:tc>
          <w:tcPr>
            <w:tcW w:w="17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仿宋_GB2312" w:hAnsi="宋体" w:eastAsia="仿宋_GB2312" w:cs="仿宋_GB2312"/>
                <w:b/>
                <w:bCs/>
                <w:i w:val="0"/>
                <w:iCs w:val="0"/>
                <w:color w:val="000000"/>
                <w:sz w:val="22"/>
                <w:szCs w:val="22"/>
                <w:u w:val="none"/>
              </w:rPr>
            </w:pPr>
          </w:p>
        </w:tc>
      </w:tr>
      <w:tr>
        <w:tblPrEx>
          <w:tblLayout w:type="fixed"/>
          <w:tblCellMar>
            <w:top w:w="0" w:type="dxa"/>
            <w:left w:w="108" w:type="dxa"/>
            <w:bottom w:w="0" w:type="dxa"/>
            <w:right w:w="108" w:type="dxa"/>
          </w:tblCellMar>
        </w:tblPrEx>
        <w:trPr>
          <w:trHeight w:val="110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机电工程学院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NA1001</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6</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0813、0814、085213、0815、085214</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建筑学、土木工程、建筑与土木工程、水利工程</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110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机电工程学院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NA1002</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2</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0702</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物理学</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110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机电工程学院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NA1003</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5</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0808、085207</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电气工程</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110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机电工程学院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NA1004</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4</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0871、085236、085240、082303</w:t>
            </w:r>
          </w:p>
        </w:tc>
        <w:tc>
          <w:tcPr>
            <w:tcW w:w="271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管理科学与工程、工业工程、物流工程、交通运输规划与管理</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110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机电工程学院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NA1005</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5</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0803、0804、0809、0810、0811</w:t>
            </w:r>
          </w:p>
        </w:tc>
        <w:tc>
          <w:tcPr>
            <w:tcW w:w="271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光学工程、仪器科学与技术、电子科学与技术、信息与通信工程、控制科学与工程</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110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机电工程学院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NA1006</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080202</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机械电子工程</w:t>
            </w:r>
          </w:p>
        </w:tc>
        <w:tc>
          <w:tcPr>
            <w:tcW w:w="1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电气控制方向</w:t>
            </w:r>
          </w:p>
        </w:tc>
      </w:tr>
      <w:tr>
        <w:tblPrEx>
          <w:tblLayout w:type="fixed"/>
          <w:tblCellMar>
            <w:top w:w="0" w:type="dxa"/>
            <w:left w:w="108" w:type="dxa"/>
            <w:bottom w:w="0" w:type="dxa"/>
            <w:right w:w="108" w:type="dxa"/>
          </w:tblCellMar>
        </w:tblPrEx>
        <w:trPr>
          <w:trHeight w:val="90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信息工程学院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NA1007</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19</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0812、085211</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计算机科学与技术、计算机技术</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96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信息工程学院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NA1008</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3</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0835、085212</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软件工程</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96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9</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信息工程学院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NA1009</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3</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0"/>
                <w:szCs w:val="20"/>
                <w:u w:val="none"/>
                <w:lang w:val="en-US" w:eastAsia="zh-CN" w:bidi="ar"/>
              </w:rPr>
            </w:pPr>
            <w:r>
              <w:rPr>
                <w:rFonts w:hint="eastAsia" w:ascii="方正仿宋_GBK" w:hAnsi="方正仿宋_GBK" w:eastAsia="方正仿宋_GBK" w:cs="方正仿宋_GBK"/>
                <w:i w:val="0"/>
                <w:iCs w:val="0"/>
                <w:color w:val="000000"/>
                <w:kern w:val="0"/>
                <w:sz w:val="20"/>
                <w:szCs w:val="20"/>
                <w:u w:val="none"/>
                <w:lang w:val="en-US" w:eastAsia="zh-CN" w:bidi="ar"/>
              </w:rPr>
              <w:t>博士研究生</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0"/>
                <w:szCs w:val="20"/>
                <w:u w:val="none"/>
                <w:lang w:val="en-US" w:eastAsia="zh-CN" w:bidi="ar"/>
              </w:rPr>
            </w:pPr>
            <w:r>
              <w:rPr>
                <w:rFonts w:hint="eastAsia" w:ascii="方正仿宋_GBK" w:hAnsi="方正仿宋_GBK" w:eastAsia="方正仿宋_GBK" w:cs="方正仿宋_GBK"/>
                <w:i w:val="0"/>
                <w:iCs w:val="0"/>
                <w:color w:val="000000"/>
                <w:kern w:val="0"/>
                <w:sz w:val="20"/>
                <w:szCs w:val="20"/>
                <w:u w:val="none"/>
                <w:lang w:val="en-US" w:eastAsia="zh-CN" w:bidi="ar"/>
              </w:rPr>
              <w:t>1305、040110、135108、085237</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设计学、教育技术学、艺术设计、工业设计工程</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96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10</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信息工程学院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NA1010</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5</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0809、0810、085208</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电子科学与技术、信息与通信工程、电子与通信工程</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96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11</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能源化工工程学院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NA1011</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0807</w:t>
            </w:r>
          </w:p>
        </w:tc>
        <w:tc>
          <w:tcPr>
            <w:tcW w:w="271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动力工程及工程热物理</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96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12</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能源化工工程学院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NA1012</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2</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博士研究生</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0703、045106</w:t>
            </w:r>
          </w:p>
        </w:tc>
        <w:tc>
          <w:tcPr>
            <w:tcW w:w="271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化学、学科教学（化学）</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96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13</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能源化工工程学院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NA1013</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博士研究生</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0817、085216</w:t>
            </w:r>
          </w:p>
        </w:tc>
        <w:tc>
          <w:tcPr>
            <w:tcW w:w="271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化学工程与技术、化学工程</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18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14</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能源化工工程学院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NA1014</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博士研究生</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080201、080202、080902、081002、081101、081102、081104、081105</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机械制造及其自动化、机械电子工程、电路与系统、信号与信息处理、控制理论与控制工程、检测技术与自动化装置、模式识别与智能系统、导航制导与控制</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106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15</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食品科学与工程学院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NA1015</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2</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博士研究生</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0832、0972、085231、095135</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食品科学与工程、食品工程、食品加工与安全</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90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16</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食品科学与工程学院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NA1016</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2</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0832、0972、085231、095135</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食品科学与工程、食品工程、食品加工与安全</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90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17</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理学院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NA1017</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10</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020208、0270、0714、0252、0701</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统计学、应用统计、数学</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90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18</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经济贸易与管理学院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NA1018</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6</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1202、1251</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工商管理</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90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19</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经济贸易与管理学院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NA1019</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6</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 xml:space="preserve">1202、1251、  </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1203、1204、1253、0257</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工商管理、农林经济管理、公共管理、会计、</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审计</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110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20</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经济贸易与管理学院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NA1020</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10</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1201、1202、1251、082303、085222</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管理科学与工程、工商管理、交通运输规划与管理、交通运输工程</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92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21</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经济贸易与管理学院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NA1021</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5</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120203、1254、0833、0853、0705</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0651、0834、0953</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旅游管理、城乡规划学、地理学、文物与博物馆、风景园林学</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110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22</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经济贸易与管理学院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NA1022</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6</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020101、020104、020203、020204、0251</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政治经济学、西方经济学、财政学、金融学、</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金融</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110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23</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经济贸易与管理学院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NA1023</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6</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020105、020206、0254</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世界经济、国际贸易学、国际商务</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88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24</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经济贸易与管理学院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NA1024</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8</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1256、1202、085239、0814、1201</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工程管理、工商管理、项目管理、土木工程、管理科学与工程</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84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25</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人文社会科学学院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NA1025</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6</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050201、050211</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英语语言文学、外国语言学及应用语言学</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84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26</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人文社会科学学院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NA1026</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博士研究生</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0301、0351</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法学、法律</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本硕专业一致或相近</w:t>
            </w:r>
          </w:p>
        </w:tc>
      </w:tr>
      <w:tr>
        <w:tblPrEx>
          <w:tblLayout w:type="fixed"/>
          <w:tblCellMar>
            <w:top w:w="0" w:type="dxa"/>
            <w:left w:w="108" w:type="dxa"/>
            <w:bottom w:w="0" w:type="dxa"/>
            <w:right w:w="108" w:type="dxa"/>
          </w:tblCellMar>
        </w:tblPrEx>
        <w:trPr>
          <w:trHeight w:val="84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27</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人文社会科学学院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NA1027</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博士研究生</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050202、055103、055104</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俄语语言文学、俄语笔译、俄语口译</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本硕专业一致或相近</w:t>
            </w:r>
          </w:p>
        </w:tc>
      </w:tr>
      <w:tr>
        <w:tblPrEx>
          <w:tblLayout w:type="fixed"/>
          <w:tblCellMar>
            <w:top w:w="0" w:type="dxa"/>
            <w:left w:w="108" w:type="dxa"/>
            <w:bottom w:w="0" w:type="dxa"/>
            <w:right w:w="108" w:type="dxa"/>
          </w:tblCellMar>
        </w:tblPrEx>
        <w:trPr>
          <w:trHeight w:val="84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28</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人文社会科学学院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NA1028</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博士研究生</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030301、0352</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社会学、社会工作</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本硕专业一致或相近</w:t>
            </w:r>
          </w:p>
        </w:tc>
      </w:tr>
      <w:tr>
        <w:tblPrEx>
          <w:tblLayout w:type="fixed"/>
          <w:tblCellMar>
            <w:top w:w="0" w:type="dxa"/>
            <w:left w:w="108" w:type="dxa"/>
            <w:bottom w:w="0" w:type="dxa"/>
            <w:right w:w="108" w:type="dxa"/>
          </w:tblCellMar>
        </w:tblPrEx>
        <w:trPr>
          <w:trHeight w:val="110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30</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马克思主义学院</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lang w:val="en-US"/>
              </w:rPr>
            </w:pPr>
            <w:r>
              <w:rPr>
                <w:rFonts w:hint="eastAsia" w:ascii="方正仿宋_GBK" w:hAnsi="方正仿宋_GBK" w:eastAsia="方正仿宋_GBK" w:cs="方正仿宋_GBK"/>
                <w:i w:val="0"/>
                <w:iCs w:val="0"/>
                <w:color w:val="000000"/>
                <w:kern w:val="0"/>
                <w:sz w:val="20"/>
                <w:szCs w:val="20"/>
                <w:u w:val="none"/>
                <w:lang w:val="en-US" w:eastAsia="zh-CN" w:bidi="ar"/>
              </w:rPr>
              <w:t>NA1029</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5</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0305、030402、010101、0302</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马克思主义理论、马克思主义民族理论与政策、马克思主义哲学、政治学</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本硕专业一致或相近；中共党员或中共预备党员</w:t>
            </w:r>
          </w:p>
        </w:tc>
      </w:tr>
      <w:tr>
        <w:tblPrEx>
          <w:tblLayout w:type="fixed"/>
          <w:tblCellMar>
            <w:top w:w="0" w:type="dxa"/>
            <w:left w:w="108" w:type="dxa"/>
            <w:bottom w:w="0" w:type="dxa"/>
            <w:right w:w="108" w:type="dxa"/>
          </w:tblCellMar>
        </w:tblPrEx>
        <w:trPr>
          <w:trHeight w:val="86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31</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公共基础部</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教师</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NA1030</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2</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博士研究生</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0403、045112、045202</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体育学、学科教学（体育）、运动训练</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方正仿宋_GBK" w:hAnsi="方正仿宋_GBK" w:eastAsia="方正仿宋_GBK" w:cs="方正仿宋_GBK"/>
                <w:i w:val="0"/>
                <w:iCs w:val="0"/>
                <w:color w:val="000000"/>
                <w:sz w:val="20"/>
                <w:szCs w:val="20"/>
                <w:u w:val="none"/>
              </w:rPr>
            </w:pPr>
          </w:p>
        </w:tc>
      </w:tr>
      <w:tr>
        <w:tblPrEx>
          <w:tblLayout w:type="fixed"/>
          <w:tblCellMar>
            <w:top w:w="0" w:type="dxa"/>
            <w:left w:w="108" w:type="dxa"/>
            <w:bottom w:w="0" w:type="dxa"/>
            <w:right w:w="108" w:type="dxa"/>
          </w:tblCellMar>
        </w:tblPrEx>
        <w:trPr>
          <w:trHeight w:val="900" w:hRule="atLeast"/>
          <w:jc w:val="center"/>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32</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学工部</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辅导员</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NB1001</w:t>
            </w: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15</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硕士研究生及以上</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01、03、04、12</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哲学、法学、教育学、管理学</w:t>
            </w:r>
          </w:p>
        </w:tc>
        <w:tc>
          <w:tcPr>
            <w:tcW w:w="173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中共党员或中共预备党员</w:t>
            </w:r>
          </w:p>
        </w:tc>
      </w:tr>
      <w:tr>
        <w:tblPrEx>
          <w:tblLayout w:type="fixed"/>
          <w:tblCellMar>
            <w:top w:w="0" w:type="dxa"/>
            <w:left w:w="108" w:type="dxa"/>
            <w:bottom w:w="0" w:type="dxa"/>
            <w:right w:w="108" w:type="dxa"/>
          </w:tblCellMar>
        </w:tblPrEx>
        <w:trPr>
          <w:trHeight w:val="660" w:hRule="atLeast"/>
          <w:jc w:val="center"/>
        </w:trPr>
        <w:tc>
          <w:tcPr>
            <w:tcW w:w="2089"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合计</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方正仿宋_GBK" w:hAnsi="方正仿宋_GBK" w:eastAsia="方正仿宋_GBK" w:cs="方正仿宋_GBK"/>
                <w:i w:val="0"/>
                <w:iCs w:val="0"/>
                <w:color w:val="000000"/>
                <w:sz w:val="20"/>
                <w:szCs w:val="20"/>
                <w:u w:val="none"/>
              </w:rPr>
            </w:pPr>
          </w:p>
        </w:tc>
        <w:tc>
          <w:tcPr>
            <w:tcW w:w="5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lang w:val="en-US"/>
              </w:rPr>
            </w:pPr>
            <w:r>
              <w:rPr>
                <w:rFonts w:hint="eastAsia" w:ascii="方正仿宋_GBK" w:hAnsi="方正仿宋_GBK" w:eastAsia="方正仿宋_GBK" w:cs="方正仿宋_GBK"/>
                <w:i w:val="0"/>
                <w:iCs w:val="0"/>
                <w:color w:val="000000"/>
                <w:kern w:val="0"/>
                <w:sz w:val="20"/>
                <w:szCs w:val="20"/>
                <w:u w:val="none"/>
                <w:lang w:val="en-US" w:eastAsia="zh-CN" w:bidi="ar"/>
              </w:rPr>
              <w:t>150</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210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bookmarkStart w:id="0" w:name="_GoBack"/>
            <w:bookmarkEnd w:id="0"/>
          </w:p>
        </w:tc>
        <w:tc>
          <w:tcPr>
            <w:tcW w:w="271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bl>
    <w:p>
      <w:pPr>
        <w:pStyle w:val="4"/>
        <w:rPr>
          <w:rFonts w:hint="default"/>
          <w:lang w:val="en-US" w:eastAsia="zh-CN"/>
        </w:rPr>
      </w:pPr>
    </w:p>
    <w:p>
      <w:pPr>
        <w:pStyle w:val="4"/>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四、招聘岗位基本条件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bCs/>
          <w:color w:val="000000"/>
          <w:sz w:val="32"/>
          <w:szCs w:val="32"/>
          <w:shd w:val="clear" w:color="auto" w:fill="FFFFFF"/>
        </w:rPr>
      </w:pPr>
      <w:r>
        <w:rPr>
          <w:rFonts w:hint="default" w:ascii="Times New Roman" w:hAnsi="Times New Roman" w:eastAsia="方正仿宋_GBK" w:cs="Times New Roman"/>
          <w:bCs/>
          <w:color w:val="000000"/>
          <w:sz w:val="32"/>
          <w:szCs w:val="32"/>
          <w:shd w:val="clear" w:color="auto" w:fill="FFFFFF"/>
        </w:rPr>
        <w:t>（一）具有中华人民共和国国籍；</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bCs/>
          <w:color w:val="000000"/>
          <w:sz w:val="32"/>
          <w:szCs w:val="32"/>
          <w:shd w:val="clear" w:color="auto" w:fill="FFFFFF"/>
        </w:rPr>
      </w:pPr>
      <w:r>
        <w:rPr>
          <w:rFonts w:hint="default" w:ascii="Times New Roman" w:hAnsi="Times New Roman" w:eastAsia="方正仿宋_GBK" w:cs="Times New Roman"/>
          <w:bCs/>
          <w:color w:val="000000"/>
          <w:sz w:val="32"/>
          <w:szCs w:val="32"/>
          <w:shd w:val="clear" w:color="auto" w:fill="FFFFFF"/>
        </w:rPr>
        <w:t>（二）遵守宪法和法律；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bCs/>
          <w:color w:val="000000"/>
          <w:sz w:val="32"/>
          <w:szCs w:val="32"/>
          <w:shd w:val="clear" w:color="auto" w:fill="FFFFFF"/>
        </w:rPr>
      </w:pPr>
      <w:r>
        <w:rPr>
          <w:rFonts w:hint="default" w:ascii="Times New Roman" w:hAnsi="Times New Roman" w:eastAsia="方正仿宋_GBK" w:cs="Times New Roman"/>
          <w:bCs/>
          <w:color w:val="000000"/>
          <w:sz w:val="32"/>
          <w:szCs w:val="32"/>
          <w:shd w:val="clear" w:color="auto" w:fill="FFFFFF"/>
        </w:rPr>
        <w:t>（三）具有良好的品行；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bCs/>
          <w:color w:val="000000"/>
          <w:sz w:val="32"/>
          <w:szCs w:val="32"/>
          <w:shd w:val="clear" w:color="auto" w:fill="FFFFFF"/>
        </w:rPr>
      </w:pPr>
      <w:r>
        <w:rPr>
          <w:rFonts w:hint="default" w:ascii="Times New Roman" w:hAnsi="Times New Roman" w:eastAsia="方正仿宋_GBK" w:cs="Times New Roman"/>
          <w:bCs/>
          <w:color w:val="000000"/>
          <w:sz w:val="32"/>
          <w:szCs w:val="32"/>
          <w:shd w:val="clear" w:color="auto" w:fill="FFFFFF"/>
        </w:rPr>
        <w:t>（四）具有岗位所需的专业知识、职业资格及工作能力，海外留学归国人员须提供教育部中国留学服务中心出具的</w:t>
      </w:r>
      <w:r>
        <w:rPr>
          <w:rFonts w:hint="default" w:ascii="Times New Roman" w:hAnsi="Times New Roman" w:eastAsia="方正仿宋_GBK" w:cs="Times New Roman"/>
          <w:bCs/>
          <w:color w:val="000000"/>
          <w:sz w:val="32"/>
          <w:szCs w:val="32"/>
          <w:shd w:val="clear" w:color="auto" w:fill="FFFFFF"/>
          <w:lang w:eastAsia="zh-CN"/>
        </w:rPr>
        <w:t>国</w:t>
      </w:r>
      <w:r>
        <w:rPr>
          <w:rFonts w:hint="default" w:ascii="Times New Roman" w:hAnsi="Times New Roman" w:eastAsia="方正仿宋_GBK" w:cs="Times New Roman"/>
          <w:bCs/>
          <w:color w:val="000000"/>
          <w:sz w:val="32"/>
          <w:szCs w:val="32"/>
          <w:shd w:val="clear" w:color="auto" w:fill="FFFFFF"/>
        </w:rPr>
        <w:t>外学历学位认证书</w:t>
      </w:r>
      <w:r>
        <w:rPr>
          <w:rFonts w:hint="default" w:ascii="Times New Roman" w:hAnsi="Times New Roman" w:eastAsia="方正仿宋_GBK" w:cs="Times New Roman"/>
          <w:bCs/>
          <w:color w:val="000000"/>
          <w:sz w:val="32"/>
          <w:szCs w:val="32"/>
          <w:shd w:val="clear" w:color="auto" w:fill="FFFFFF"/>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bCs/>
          <w:color w:val="000000"/>
          <w:sz w:val="32"/>
          <w:szCs w:val="32"/>
          <w:shd w:val="clear" w:color="auto" w:fill="FFFFFF"/>
        </w:rPr>
      </w:pPr>
      <w:r>
        <w:rPr>
          <w:rFonts w:hint="default" w:ascii="Times New Roman" w:hAnsi="Times New Roman" w:eastAsia="方正仿宋_GBK" w:cs="Times New Roman"/>
          <w:bCs/>
          <w:color w:val="000000"/>
          <w:sz w:val="32"/>
          <w:szCs w:val="32"/>
          <w:shd w:val="clear" w:color="auto" w:fill="FFFFFF"/>
        </w:rPr>
        <w:t>（五）适应岗位要求的身体条件；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方正仿宋_GBK" w:cs="Times New Roman"/>
          <w:bCs/>
          <w:color w:val="000000"/>
          <w:sz w:val="32"/>
          <w:szCs w:val="32"/>
          <w:shd w:val="clear" w:color="auto" w:fill="FFFFFF"/>
          <w:lang w:eastAsia="zh-CN"/>
        </w:rPr>
      </w:pPr>
      <w:r>
        <w:rPr>
          <w:rFonts w:hint="eastAsia" w:ascii="Times New Roman" w:hAnsi="Times New Roman" w:eastAsia="方正仿宋_GBK" w:cs="Times New Roman"/>
          <w:bCs/>
          <w:color w:val="000000"/>
          <w:sz w:val="32"/>
          <w:szCs w:val="32"/>
          <w:shd w:val="clear" w:color="auto" w:fill="FFFFFF"/>
          <w:lang w:eastAsia="zh-CN"/>
        </w:rPr>
        <w:t>（六）性别、族别不限；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bCs/>
          <w:color w:val="000000"/>
          <w:sz w:val="32"/>
          <w:szCs w:val="32"/>
          <w:shd w:val="clear" w:color="auto" w:fill="FFFFFF"/>
        </w:rPr>
      </w:pPr>
      <w:r>
        <w:rPr>
          <w:rFonts w:hint="default" w:ascii="Times New Roman" w:hAnsi="Times New Roman" w:eastAsia="方正仿宋_GBK" w:cs="Times New Roman"/>
          <w:bCs/>
          <w:color w:val="000000"/>
          <w:sz w:val="32"/>
          <w:szCs w:val="32"/>
          <w:shd w:val="clear" w:color="auto" w:fill="FFFFFF"/>
        </w:rPr>
        <w:t>（</w:t>
      </w:r>
      <w:r>
        <w:rPr>
          <w:rFonts w:hint="eastAsia" w:ascii="Times New Roman" w:hAnsi="Times New Roman" w:eastAsia="方正仿宋_GBK" w:cs="Times New Roman"/>
          <w:bCs/>
          <w:color w:val="000000"/>
          <w:sz w:val="32"/>
          <w:szCs w:val="32"/>
          <w:shd w:val="clear" w:color="auto" w:fill="FFFFFF"/>
          <w:lang w:eastAsia="zh-CN"/>
        </w:rPr>
        <w:t>七</w:t>
      </w:r>
      <w:r>
        <w:rPr>
          <w:rFonts w:hint="default" w:ascii="Times New Roman" w:hAnsi="Times New Roman" w:eastAsia="方正仿宋_GBK" w:cs="Times New Roman"/>
          <w:bCs/>
          <w:color w:val="000000"/>
          <w:sz w:val="32"/>
          <w:szCs w:val="32"/>
          <w:shd w:val="clear" w:color="auto" w:fill="FFFFFF"/>
        </w:rPr>
        <w:t>）</w:t>
      </w:r>
      <w:r>
        <w:rPr>
          <w:rFonts w:hint="default" w:ascii="Times New Roman" w:hAnsi="Times New Roman" w:eastAsia="方正仿宋_GBK" w:cs="Times New Roman"/>
          <w:bCs/>
          <w:color w:val="000000"/>
          <w:sz w:val="32"/>
          <w:szCs w:val="32"/>
          <w:shd w:val="clear" w:color="auto" w:fill="FFFFFF"/>
          <w:lang w:val="en-US" w:eastAsia="zh-CN"/>
        </w:rPr>
        <w:t>年龄条件：通过柔性引进的高层次人才，男性年龄一般不超过65岁，</w:t>
      </w:r>
      <w:r>
        <w:rPr>
          <w:rFonts w:hint="default" w:ascii="Times New Roman" w:hAnsi="Times New Roman" w:eastAsia="方正仿宋_GBK" w:cs="Times New Roman"/>
          <w:b w:val="0"/>
          <w:bCs w:val="0"/>
          <w:sz w:val="32"/>
          <w:szCs w:val="32"/>
          <w:lang w:val="en-US" w:eastAsia="zh-CN"/>
        </w:rPr>
        <w:t>女性年龄一般不超过60岁；</w:t>
      </w:r>
      <w:r>
        <w:rPr>
          <w:rFonts w:hint="eastAsia" w:ascii="Times New Roman" w:hAnsi="Times New Roman" w:eastAsia="方正仿宋_GBK" w:cs="Times New Roman"/>
          <w:b w:val="0"/>
          <w:bCs w:val="0"/>
          <w:sz w:val="32"/>
          <w:szCs w:val="32"/>
          <w:lang w:val="en-US" w:eastAsia="zh-CN"/>
        </w:rPr>
        <w:t>全职引进的</w:t>
      </w:r>
      <w:r>
        <w:rPr>
          <w:rFonts w:hint="default" w:ascii="Times New Roman" w:hAnsi="Times New Roman" w:eastAsia="方正仿宋_GBK" w:cs="Times New Roman"/>
          <w:b w:val="0"/>
          <w:bCs w:val="0"/>
          <w:sz w:val="32"/>
          <w:szCs w:val="32"/>
          <w:lang w:val="en-US" w:eastAsia="zh-CN"/>
        </w:rPr>
        <w:t>高级职称高层次人才，男性一般不超过50岁，女性一般不超过45岁；博士研究生学历应聘人员，年龄需在45周岁及以下；硕士研究生学历应聘人员，年龄需在35周岁及以下；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bCs/>
          <w:color w:val="000000"/>
          <w:sz w:val="32"/>
          <w:szCs w:val="32"/>
          <w:shd w:val="clear" w:color="auto" w:fill="FFFFFF"/>
        </w:rPr>
      </w:pPr>
      <w:r>
        <w:rPr>
          <w:rFonts w:hint="default" w:ascii="Times New Roman" w:hAnsi="Times New Roman" w:eastAsia="方正仿宋_GBK" w:cs="Times New Roman"/>
          <w:bCs/>
          <w:color w:val="000000"/>
          <w:sz w:val="32"/>
          <w:szCs w:val="32"/>
          <w:shd w:val="clear" w:color="auto" w:fill="FFFFFF"/>
        </w:rPr>
        <w:t>（</w:t>
      </w:r>
      <w:r>
        <w:rPr>
          <w:rFonts w:hint="eastAsia" w:ascii="Times New Roman" w:hAnsi="Times New Roman" w:eastAsia="方正仿宋_GBK" w:cs="Times New Roman"/>
          <w:bCs/>
          <w:color w:val="000000"/>
          <w:sz w:val="32"/>
          <w:szCs w:val="32"/>
          <w:shd w:val="clear" w:color="auto" w:fill="FFFFFF"/>
          <w:lang w:eastAsia="zh-CN"/>
        </w:rPr>
        <w:t>八</w:t>
      </w:r>
      <w:r>
        <w:rPr>
          <w:rFonts w:hint="default" w:ascii="Times New Roman" w:hAnsi="Times New Roman" w:eastAsia="方正仿宋_GBK" w:cs="Times New Roman"/>
          <w:bCs/>
          <w:color w:val="000000"/>
          <w:sz w:val="32"/>
          <w:szCs w:val="32"/>
          <w:shd w:val="clear" w:color="auto" w:fill="FFFFFF"/>
        </w:rPr>
        <w:t>）少数民族应聘人员应具有普通话二级乙等及以上证书；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方正仿宋_GBK" w:cs="Times New Roman"/>
          <w:bCs/>
          <w:color w:val="000000"/>
          <w:sz w:val="32"/>
          <w:szCs w:val="32"/>
          <w:shd w:val="clear" w:color="auto" w:fill="FFFFFF"/>
          <w:lang w:eastAsia="zh-CN"/>
        </w:rPr>
      </w:pPr>
      <w:r>
        <w:rPr>
          <w:rFonts w:hint="default" w:ascii="Times New Roman" w:hAnsi="Times New Roman" w:eastAsia="方正仿宋_GBK" w:cs="Times New Roman"/>
          <w:bCs/>
          <w:color w:val="000000"/>
          <w:sz w:val="32"/>
          <w:szCs w:val="32"/>
          <w:shd w:val="clear" w:color="auto" w:fill="FFFFFF"/>
        </w:rPr>
        <w:t>（</w:t>
      </w:r>
      <w:r>
        <w:rPr>
          <w:rFonts w:hint="eastAsia" w:ascii="Times New Roman" w:hAnsi="Times New Roman" w:eastAsia="方正仿宋_GBK" w:cs="Times New Roman"/>
          <w:bCs/>
          <w:color w:val="000000"/>
          <w:sz w:val="32"/>
          <w:szCs w:val="32"/>
          <w:shd w:val="clear" w:color="auto" w:fill="FFFFFF"/>
          <w:lang w:eastAsia="zh-CN"/>
        </w:rPr>
        <w:t>九</w:t>
      </w:r>
      <w:r>
        <w:rPr>
          <w:rFonts w:hint="default" w:ascii="Times New Roman" w:hAnsi="Times New Roman" w:eastAsia="方正仿宋_GBK" w:cs="Times New Roman"/>
          <w:bCs/>
          <w:color w:val="000000"/>
          <w:sz w:val="32"/>
          <w:szCs w:val="32"/>
          <w:shd w:val="clear" w:color="auto" w:fill="FFFFFF"/>
        </w:rPr>
        <w:t>）具备招聘职位所需的其他条件和要求（详情见招聘信息）</w:t>
      </w:r>
      <w:r>
        <w:rPr>
          <w:rFonts w:hint="eastAsia" w:ascii="Times New Roman" w:hAnsi="Times New Roman" w:eastAsia="方正仿宋_GBK" w:cs="Times New Roman"/>
          <w:bCs/>
          <w:color w:val="000000"/>
          <w:sz w:val="32"/>
          <w:szCs w:val="32"/>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方正仿宋_GBK" w:cs="Times New Roman"/>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方正仿宋_GBK" w:cs="Times New Roman"/>
          <w:b w:val="0"/>
          <w:bCs w:val="0"/>
          <w:sz w:val="32"/>
          <w:szCs w:val="32"/>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楷体" w:cs="Times New Roman"/>
          <w:b/>
          <w:bCs/>
          <w:sz w:val="32"/>
          <w:szCs w:val="32"/>
          <w:lang w:val="en-US" w:eastAsia="zh-CN"/>
        </w:rPr>
      </w:pPr>
      <w:r>
        <w:rPr>
          <w:rFonts w:hint="default" w:ascii="Times New Roman" w:hAnsi="Times New Roman" w:eastAsia="方正仿宋_GBK" w:cs="Times New Roman"/>
          <w:b w:val="0"/>
          <w:bCs w:val="0"/>
          <w:sz w:val="32"/>
          <w:szCs w:val="32"/>
          <w:lang w:val="en-US" w:eastAsia="zh-CN"/>
        </w:rPr>
        <w:t xml:space="preserve"> </w:t>
      </w:r>
      <w:r>
        <w:rPr>
          <w:rFonts w:hint="eastAsia" w:ascii="Times New Roman" w:hAnsi="Times New Roman" w:eastAsia="黑体" w:cs="Times New Roman"/>
          <w:sz w:val="32"/>
          <w:szCs w:val="32"/>
          <w:lang w:val="en-US" w:eastAsia="zh-CN"/>
        </w:rPr>
        <w:t>五、联系方式</w:t>
      </w:r>
      <w:r>
        <w:rPr>
          <w:rFonts w:hint="default" w:ascii="Times New Roman" w:hAnsi="Times New Roman" w:eastAsia="楷体" w:cs="Times New Roman"/>
          <w:b/>
          <w:bCs/>
          <w:sz w:val="32"/>
          <w:szCs w:val="32"/>
          <w:lang w:val="en-US" w:eastAsia="zh-CN"/>
        </w:rPr>
        <w:t xml:space="preserve"> </w:t>
      </w:r>
    </w:p>
    <w:tbl>
      <w:tblPr>
        <w:tblStyle w:val="8"/>
        <w:tblpPr w:leftFromText="180" w:rightFromText="180" w:vertAnchor="text" w:horzAnchor="page" w:tblpX="1992" w:tblpY="502"/>
        <w:tblOverlap w:val="never"/>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2145"/>
        <w:gridCol w:w="2732"/>
        <w:gridCol w:w="3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bCs/>
                <w:sz w:val="21"/>
                <w:szCs w:val="21"/>
                <w:vertAlign w:val="baseline"/>
                <w:lang w:val="en-US" w:eastAsia="zh-CN"/>
              </w:rPr>
            </w:pPr>
            <w:r>
              <w:rPr>
                <w:rFonts w:hint="default" w:ascii="Times New Roman" w:hAnsi="Times New Roman" w:eastAsia="方正仿宋_GBK" w:cs="Times New Roman"/>
                <w:b/>
                <w:bCs/>
                <w:sz w:val="21"/>
                <w:szCs w:val="21"/>
                <w:vertAlign w:val="baseline"/>
                <w:lang w:val="en-US" w:eastAsia="zh-CN"/>
              </w:rPr>
              <w:t>序号</w:t>
            </w:r>
          </w:p>
        </w:tc>
        <w:tc>
          <w:tcPr>
            <w:tcW w:w="21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bCs/>
                <w:sz w:val="21"/>
                <w:szCs w:val="21"/>
                <w:vertAlign w:val="baseline"/>
                <w:lang w:val="en-US" w:eastAsia="zh-CN"/>
              </w:rPr>
            </w:pPr>
            <w:r>
              <w:rPr>
                <w:rFonts w:hint="default" w:ascii="Times New Roman" w:hAnsi="Times New Roman" w:eastAsia="方正仿宋_GBK" w:cs="Times New Roman"/>
                <w:b/>
                <w:bCs/>
                <w:sz w:val="21"/>
                <w:szCs w:val="21"/>
                <w:vertAlign w:val="baseline"/>
                <w:lang w:val="en-US" w:eastAsia="zh-CN"/>
              </w:rPr>
              <w:t>招聘部门</w:t>
            </w:r>
          </w:p>
        </w:tc>
        <w:tc>
          <w:tcPr>
            <w:tcW w:w="273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bCs/>
                <w:sz w:val="21"/>
                <w:szCs w:val="21"/>
                <w:vertAlign w:val="baseline"/>
                <w:lang w:val="en-US" w:eastAsia="zh-CN"/>
              </w:rPr>
            </w:pPr>
            <w:r>
              <w:rPr>
                <w:rFonts w:hint="default" w:ascii="Times New Roman" w:hAnsi="Times New Roman" w:eastAsia="方正仿宋_GBK" w:cs="Times New Roman"/>
                <w:b/>
                <w:bCs/>
                <w:sz w:val="21"/>
                <w:szCs w:val="21"/>
                <w:vertAlign w:val="baseline"/>
                <w:lang w:val="en-US" w:eastAsia="zh-CN"/>
              </w:rPr>
              <w:t>简历投递邮箱</w:t>
            </w:r>
          </w:p>
        </w:tc>
        <w:tc>
          <w:tcPr>
            <w:tcW w:w="30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bCs/>
                <w:sz w:val="21"/>
                <w:szCs w:val="21"/>
                <w:vertAlign w:val="baseline"/>
                <w:lang w:val="en-US" w:eastAsia="zh-CN"/>
              </w:rPr>
            </w:pPr>
            <w:r>
              <w:rPr>
                <w:rFonts w:hint="default" w:ascii="Times New Roman" w:hAnsi="Times New Roman" w:eastAsia="方正仿宋_GBK" w:cs="Times New Roman"/>
                <w:b/>
                <w:bCs/>
                <w:sz w:val="21"/>
                <w:szCs w:val="21"/>
                <w:vertAlign w:val="baseline"/>
                <w:lang w:val="en-US" w:eastAsia="zh-CN"/>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1</w:t>
            </w:r>
          </w:p>
        </w:tc>
        <w:tc>
          <w:tcPr>
            <w:tcW w:w="21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信息工程学院</w:t>
            </w:r>
          </w:p>
        </w:tc>
        <w:tc>
          <w:tcPr>
            <w:tcW w:w="273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xjlgxxgcxy@163.com</w:t>
            </w:r>
          </w:p>
        </w:tc>
        <w:tc>
          <w:tcPr>
            <w:tcW w:w="30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eastAsia" w:ascii="Times New Roman" w:hAnsi="Times New Roman" w:eastAsia="方正仿宋_GBK" w:cs="Times New Roman"/>
                <w:b w:val="0"/>
                <w:bCs w:val="0"/>
                <w:sz w:val="21"/>
                <w:szCs w:val="21"/>
                <w:vertAlign w:val="baseline"/>
                <w:lang w:val="en-US" w:eastAsia="zh-CN"/>
              </w:rPr>
              <w:t>张</w:t>
            </w:r>
            <w:r>
              <w:rPr>
                <w:rFonts w:hint="default" w:ascii="Times New Roman" w:hAnsi="Times New Roman" w:eastAsia="方正仿宋_GBK" w:cs="Times New Roman"/>
                <w:b w:val="0"/>
                <w:bCs w:val="0"/>
                <w:sz w:val="21"/>
                <w:szCs w:val="21"/>
                <w:vertAlign w:val="baseline"/>
                <w:lang w:val="en-US" w:eastAsia="zh-CN"/>
              </w:rPr>
              <w:t>老师</w:t>
            </w:r>
            <w:r>
              <w:rPr>
                <w:rFonts w:hint="eastAsia" w:ascii="Times New Roman" w:hAnsi="Times New Roman" w:eastAsia="方正仿宋_GBK" w:cs="Times New Roman"/>
                <w:b w:val="0"/>
                <w:bCs w:val="0"/>
                <w:sz w:val="21"/>
                <w:szCs w:val="21"/>
                <w:vertAlign w:val="baseline"/>
                <w:lang w:val="en-US" w:eastAsia="zh-CN"/>
              </w:rPr>
              <w:t>、汤老师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15160875796</w:t>
            </w:r>
            <w:r>
              <w:rPr>
                <w:rFonts w:hint="eastAsia" w:ascii="Times New Roman" w:hAnsi="Times New Roman" w:eastAsia="方正仿宋_GBK" w:cs="Times New Roman"/>
                <w:b w:val="0"/>
                <w:bCs w:val="0"/>
                <w:sz w:val="21"/>
                <w:szCs w:val="21"/>
                <w:vertAlign w:val="baseline"/>
                <w:lang w:val="en-US" w:eastAsia="zh-CN"/>
              </w:rPr>
              <w:t>、15108300765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2</w:t>
            </w:r>
          </w:p>
        </w:tc>
        <w:tc>
          <w:tcPr>
            <w:tcW w:w="21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机电工程学院</w:t>
            </w:r>
          </w:p>
        </w:tc>
        <w:tc>
          <w:tcPr>
            <w:tcW w:w="273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qufuyafei@163.com</w:t>
            </w:r>
          </w:p>
        </w:tc>
        <w:tc>
          <w:tcPr>
            <w:tcW w:w="30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尹老师</w:t>
            </w:r>
            <w:r>
              <w:rPr>
                <w:rFonts w:hint="eastAsia" w:ascii="Times New Roman" w:hAnsi="Times New Roman" w:eastAsia="方正仿宋_GBK" w:cs="Times New Roman"/>
                <w:b w:val="0"/>
                <w:bCs w:val="0"/>
                <w:sz w:val="21"/>
                <w:szCs w:val="21"/>
                <w:vertAlign w:val="baseline"/>
                <w:lang w:val="en-US" w:eastAsia="zh-CN"/>
              </w:rPr>
              <w:t>、陈老师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lang w:eastAsia="zh-CN"/>
              </w:rPr>
              <w:t>18299593230</w:t>
            </w:r>
            <w:r>
              <w:rPr>
                <w:rFonts w:hint="eastAsia" w:ascii="Times New Roman" w:hAnsi="Times New Roman" w:eastAsia="方正仿宋_GBK" w:cs="Times New Roman"/>
                <w:lang w:eastAsia="zh-CN"/>
              </w:rPr>
              <w:t>、15292390909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3</w:t>
            </w:r>
          </w:p>
        </w:tc>
        <w:tc>
          <w:tcPr>
            <w:tcW w:w="21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能源化工工程学院</w:t>
            </w:r>
          </w:p>
        </w:tc>
        <w:tc>
          <w:tcPr>
            <w:tcW w:w="273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lang w:val="en-US" w:eastAsia="zh-CN"/>
              </w:rPr>
              <w:t>shouzhuli@126.com</w:t>
            </w:r>
          </w:p>
        </w:tc>
        <w:tc>
          <w:tcPr>
            <w:tcW w:w="30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李老师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lang w:eastAsia="zh-CN"/>
              </w:rPr>
              <w:t>13565815457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4</w:t>
            </w:r>
          </w:p>
        </w:tc>
        <w:tc>
          <w:tcPr>
            <w:tcW w:w="21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食品科学与工程学院</w:t>
            </w:r>
          </w:p>
        </w:tc>
        <w:tc>
          <w:tcPr>
            <w:tcW w:w="273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lang w:val="en-US" w:eastAsia="zh-CN"/>
              </w:rPr>
            </w:pPr>
            <w:r>
              <w:rPr>
                <w:rFonts w:hint="default" w:ascii="Times New Roman" w:hAnsi="Times New Roman" w:eastAsia="方正仿宋_GBK" w:cs="Times New Roman"/>
                <w:lang w:val="en-US" w:eastAsia="zh-CN"/>
              </w:rPr>
              <w:t>peilongy@163.com</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outlineLvl w:val="9"/>
              <w:rPr>
                <w:rFonts w:hint="default" w:ascii="Times New Roman" w:hAnsi="Times New Roman" w:eastAsia="方正仿宋_GBK" w:cs="Times New Roman"/>
                <w:b w:val="0"/>
                <w:bCs w:val="0"/>
                <w:sz w:val="21"/>
                <w:szCs w:val="21"/>
                <w:vertAlign w:val="baseline"/>
                <w:lang w:val="en-US" w:eastAsia="zh-CN"/>
              </w:rPr>
            </w:pPr>
          </w:p>
        </w:tc>
        <w:tc>
          <w:tcPr>
            <w:tcW w:w="30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eastAsia" w:ascii="Times New Roman" w:hAnsi="Times New Roman" w:eastAsia="方正仿宋_GBK" w:cs="Times New Roman"/>
                <w:b w:val="0"/>
                <w:bCs w:val="0"/>
                <w:sz w:val="21"/>
                <w:szCs w:val="21"/>
                <w:vertAlign w:val="baseline"/>
                <w:lang w:val="en-US" w:eastAsia="zh-CN"/>
              </w:rPr>
              <w:t>刘</w:t>
            </w:r>
            <w:r>
              <w:rPr>
                <w:rFonts w:hint="default" w:ascii="Times New Roman" w:hAnsi="Times New Roman" w:eastAsia="方正仿宋_GBK" w:cs="Times New Roman"/>
                <w:b w:val="0"/>
                <w:bCs w:val="0"/>
                <w:sz w:val="21"/>
                <w:szCs w:val="21"/>
                <w:vertAlign w:val="baseline"/>
                <w:lang w:val="en-US" w:eastAsia="zh-CN"/>
              </w:rPr>
              <w:t>老师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18399564168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5</w:t>
            </w:r>
          </w:p>
        </w:tc>
        <w:tc>
          <w:tcPr>
            <w:tcW w:w="21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理学院</w:t>
            </w:r>
          </w:p>
        </w:tc>
        <w:tc>
          <w:tcPr>
            <w:tcW w:w="273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lang w:val="en-US" w:eastAsia="zh-CN"/>
              </w:rPr>
              <w:t>wahotao@163.com</w:t>
            </w:r>
          </w:p>
        </w:tc>
        <w:tc>
          <w:tcPr>
            <w:tcW w:w="30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王老师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18299999606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6</w:t>
            </w:r>
          </w:p>
        </w:tc>
        <w:tc>
          <w:tcPr>
            <w:tcW w:w="21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经济贸易与管理学院</w:t>
            </w:r>
          </w:p>
        </w:tc>
        <w:tc>
          <w:tcPr>
            <w:tcW w:w="273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lang w:eastAsia="zh-CN"/>
              </w:rPr>
              <w:t>Xjjmglxy</w:t>
            </w:r>
            <w:r>
              <w:rPr>
                <w:rFonts w:hint="eastAsia" w:ascii="Times New Roman" w:hAnsi="Times New Roman" w:eastAsia="方正仿宋_GBK" w:cs="Times New Roman"/>
                <w:lang w:val="en-US" w:eastAsia="zh-CN"/>
              </w:rPr>
              <w:t>2021</w:t>
            </w:r>
            <w:r>
              <w:rPr>
                <w:rFonts w:hint="default" w:ascii="Times New Roman" w:hAnsi="Times New Roman" w:eastAsia="方正仿宋_GBK" w:cs="Times New Roman"/>
                <w:lang w:eastAsia="zh-CN"/>
              </w:rPr>
              <w:t>@163.com</w:t>
            </w:r>
          </w:p>
        </w:tc>
        <w:tc>
          <w:tcPr>
            <w:tcW w:w="30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马老师</w:t>
            </w:r>
            <w:r>
              <w:rPr>
                <w:rFonts w:hint="eastAsia" w:ascii="Times New Roman" w:hAnsi="Times New Roman" w:eastAsia="方正仿宋_GBK" w:cs="Times New Roman"/>
                <w:b w:val="0"/>
                <w:bCs w:val="0"/>
                <w:sz w:val="21"/>
                <w:szCs w:val="21"/>
                <w:vertAlign w:val="baseline"/>
                <w:lang w:val="en-US" w:eastAsia="zh-CN"/>
              </w:rPr>
              <w:t>、徐老师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lang w:eastAsia="zh-CN"/>
              </w:rPr>
              <w:t>18140891119</w:t>
            </w:r>
            <w:r>
              <w:rPr>
                <w:rFonts w:hint="eastAsia" w:ascii="Times New Roman" w:hAnsi="Times New Roman" w:eastAsia="方正仿宋_GBK" w:cs="Times New Roman"/>
                <w:lang w:eastAsia="zh-CN"/>
              </w:rPr>
              <w:t>、18809078866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7</w:t>
            </w:r>
          </w:p>
        </w:tc>
        <w:tc>
          <w:tcPr>
            <w:tcW w:w="21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人文社会科学学院</w:t>
            </w:r>
          </w:p>
        </w:tc>
        <w:tc>
          <w:tcPr>
            <w:tcW w:w="273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30"/>
                <w:szCs w:val="30"/>
                <w:lang w:eastAsia="zh-CN"/>
              </w:rPr>
            </w:pPr>
            <w:r>
              <w:rPr>
                <w:rFonts w:hint="default" w:ascii="Times New Roman" w:hAnsi="Times New Roman" w:eastAsia="方正仿宋_GBK" w:cs="Times New Roman"/>
                <w:lang w:eastAsia="zh-CN"/>
              </w:rPr>
              <w:t>xjlgrwxy@163.com</w:t>
            </w:r>
          </w:p>
        </w:tc>
        <w:tc>
          <w:tcPr>
            <w:tcW w:w="30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靳老师</w:t>
            </w:r>
            <w:r>
              <w:rPr>
                <w:rFonts w:hint="eastAsia" w:ascii="Times New Roman" w:hAnsi="Times New Roman" w:eastAsia="方正仿宋_GBK" w:cs="Times New Roman"/>
                <w:b w:val="0"/>
                <w:bCs w:val="0"/>
                <w:sz w:val="21"/>
                <w:szCs w:val="21"/>
                <w:vertAlign w:val="baseline"/>
                <w:lang w:val="en-US" w:eastAsia="zh-CN"/>
              </w:rPr>
              <w:t>、王老师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13779422112</w:t>
            </w:r>
            <w:r>
              <w:rPr>
                <w:rFonts w:hint="eastAsia" w:ascii="Times New Roman" w:hAnsi="Times New Roman" w:eastAsia="方正仿宋_GBK" w:cs="Times New Roman"/>
                <w:b w:val="0"/>
                <w:bCs w:val="0"/>
                <w:sz w:val="21"/>
                <w:szCs w:val="21"/>
                <w:vertAlign w:val="baseline"/>
                <w:lang w:val="en-US" w:eastAsia="zh-CN"/>
              </w:rPr>
              <w:t>、15003030668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8</w:t>
            </w:r>
          </w:p>
        </w:tc>
        <w:tc>
          <w:tcPr>
            <w:tcW w:w="21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马克思主义学院</w:t>
            </w:r>
          </w:p>
        </w:tc>
        <w:tc>
          <w:tcPr>
            <w:tcW w:w="273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scw13699354050@163.com</w:t>
            </w:r>
          </w:p>
        </w:tc>
        <w:tc>
          <w:tcPr>
            <w:tcW w:w="30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孙老师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lang w:eastAsia="zh-CN"/>
              </w:rPr>
              <w:t>13699354050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9</w:t>
            </w:r>
          </w:p>
        </w:tc>
        <w:tc>
          <w:tcPr>
            <w:tcW w:w="21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公共基础部</w:t>
            </w:r>
          </w:p>
        </w:tc>
        <w:tc>
          <w:tcPr>
            <w:tcW w:w="273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lang w:val="en-US" w:eastAsia="zh-CN"/>
              </w:rPr>
              <w:t>2016104</w:t>
            </w:r>
            <w:r>
              <w:rPr>
                <w:rFonts w:hint="default" w:ascii="Times New Roman" w:hAnsi="Times New Roman" w:eastAsia="方正仿宋_GBK" w:cs="Times New Roman"/>
                <w:lang w:eastAsia="zh-CN"/>
              </w:rPr>
              <w:t>@xjit.edu.cn</w:t>
            </w:r>
          </w:p>
        </w:tc>
        <w:tc>
          <w:tcPr>
            <w:tcW w:w="30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eastAsia" w:ascii="Times New Roman" w:hAnsi="Times New Roman" w:eastAsia="方正仿宋_GBK" w:cs="Times New Roman"/>
                <w:b w:val="0"/>
                <w:bCs w:val="0"/>
                <w:sz w:val="21"/>
                <w:szCs w:val="21"/>
                <w:vertAlign w:val="baseline"/>
                <w:lang w:val="en-US" w:eastAsia="zh-CN"/>
              </w:rPr>
              <w:t>麻</w:t>
            </w:r>
            <w:r>
              <w:rPr>
                <w:rFonts w:hint="default" w:ascii="Times New Roman" w:hAnsi="Times New Roman" w:eastAsia="方正仿宋_GBK" w:cs="Times New Roman"/>
                <w:b w:val="0"/>
                <w:bCs w:val="0"/>
                <w:sz w:val="21"/>
                <w:szCs w:val="21"/>
                <w:vertAlign w:val="baseline"/>
                <w:lang w:val="en-US" w:eastAsia="zh-CN"/>
              </w:rPr>
              <w:t>老师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lang w:val="en-US" w:eastAsia="zh-CN"/>
              </w:rPr>
              <w:t>13565642599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49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10</w:t>
            </w:r>
          </w:p>
        </w:tc>
        <w:tc>
          <w:tcPr>
            <w:tcW w:w="214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学工部</w:t>
            </w:r>
          </w:p>
        </w:tc>
        <w:tc>
          <w:tcPr>
            <w:tcW w:w="273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lang w:val="en-US" w:eastAsia="zh-CN"/>
              </w:rPr>
              <w:t>2205027@xjit.edu.cn</w:t>
            </w:r>
          </w:p>
        </w:tc>
        <w:tc>
          <w:tcPr>
            <w:tcW w:w="30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b w:val="0"/>
                <w:bCs w:val="0"/>
                <w:sz w:val="21"/>
                <w:szCs w:val="21"/>
                <w:vertAlign w:val="baseline"/>
                <w:lang w:val="en-US" w:eastAsia="zh-CN"/>
              </w:rPr>
              <w:t>颜老师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eastAsia="方正仿宋_GBK" w:cs="Times New Roman"/>
                <w:b w:val="0"/>
                <w:bCs w:val="0"/>
                <w:sz w:val="21"/>
                <w:szCs w:val="21"/>
                <w:vertAlign w:val="baseline"/>
                <w:lang w:val="en-US" w:eastAsia="zh-CN"/>
              </w:rPr>
            </w:pPr>
            <w:r>
              <w:rPr>
                <w:rFonts w:hint="default" w:ascii="Times New Roman" w:hAnsi="Times New Roman" w:eastAsia="方正仿宋_GBK" w:cs="Times New Roman"/>
                <w:lang w:eastAsia="zh-CN"/>
              </w:rPr>
              <w:t>15886802121</w:t>
            </w:r>
          </w:p>
        </w:tc>
      </w:tr>
    </w:tbl>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default" w:ascii="Times New Roman" w:hAnsi="Times New Roman" w:eastAsia="楷体" w:cs="Times New Roman"/>
          <w:b/>
          <w:bCs/>
          <w:sz w:val="32"/>
          <w:szCs w:val="32"/>
          <w:lang w:val="en-US" w:eastAsia="zh-CN"/>
        </w:rPr>
      </w:pPr>
      <w:r>
        <w:rPr>
          <w:rFonts w:hint="default" w:ascii="Times New Roman" w:hAnsi="Times New Roman" w:eastAsia="楷体" w:cs="Times New Roman"/>
          <w:b/>
          <w:bCs/>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default" w:ascii="Times New Roman" w:hAnsi="Times New Roman" w:eastAsia="仿宋_GB2312" w:cs="Times New Roman"/>
          <w:sz w:val="30"/>
          <w:szCs w:val="30"/>
          <w:lang w:val="en-US" w:eastAsia="zh-CN"/>
        </w:rPr>
      </w:pPr>
    </w:p>
    <w:sectPr>
      <w:pgSz w:w="11906" w:h="16838"/>
      <w:pgMar w:top="2098" w:right="1531" w:bottom="1984" w:left="153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FF45D5C-1A9E-4C6E-B4D4-9E7A5ED6BE72}"/>
  </w:font>
  <w:font w:name="Arial">
    <w:panose1 w:val="020B0604020202020204"/>
    <w:charset w:val="01"/>
    <w:family w:val="swiss"/>
    <w:pitch w:val="default"/>
    <w:sig w:usb0="E0002AFF" w:usb1="C0007843" w:usb2="00000009" w:usb3="00000000" w:csb0="400001FF" w:csb1="FFFF0000"/>
    <w:embedRegular r:id="rId2" w:fontKey="{E474AE1F-A887-4426-8CF4-40FC42256536}"/>
  </w:font>
  <w:font w:name="黑体">
    <w:panose1 w:val="02010609060101010101"/>
    <w:charset w:val="86"/>
    <w:family w:val="auto"/>
    <w:pitch w:val="default"/>
    <w:sig w:usb0="800002BF" w:usb1="38CF7CFA" w:usb2="00000016" w:usb3="00000000" w:csb0="00040001" w:csb1="00000000"/>
    <w:embedRegular r:id="rId3" w:fontKey="{0E3ACFDE-D00E-476F-96BE-924298D84B8A}"/>
  </w:font>
  <w:font w:name="Courier New">
    <w:panose1 w:val="02070309020205020404"/>
    <w:charset w:val="01"/>
    <w:family w:val="modern"/>
    <w:pitch w:val="default"/>
    <w:sig w:usb0="E0002AFF" w:usb1="C0007843" w:usb2="00000009" w:usb3="00000000" w:csb0="400001FF" w:csb1="FFFF0000"/>
    <w:embedRegular r:id="rId4" w:fontKey="{C6DB7E72-CA13-49A2-B8D2-34798BCE477D}"/>
  </w:font>
  <w:font w:name="Symbol">
    <w:panose1 w:val="05050102010706020507"/>
    <w:charset w:val="02"/>
    <w:family w:val="roman"/>
    <w:pitch w:val="default"/>
    <w:sig w:usb0="00000000" w:usb1="00000000" w:usb2="00000000" w:usb3="00000000" w:csb0="80000000" w:csb1="00000000"/>
    <w:embedRegular r:id="rId5" w:fontKey="{555E8AE8-55B2-473C-BE77-7FBC1E1B17E0}"/>
  </w:font>
  <w:font w:name="Calibri">
    <w:panose1 w:val="020F0502020204030204"/>
    <w:charset w:val="00"/>
    <w:family w:val="swiss"/>
    <w:pitch w:val="default"/>
    <w:sig w:usb0="E00002FF" w:usb1="4000ACFF" w:usb2="00000001" w:usb3="00000000" w:csb0="2000019F" w:csb1="00000000"/>
    <w:embedRegular r:id="rId6" w:fontKey="{A0919F39-41CC-4B01-9130-F436D256EEDB}"/>
  </w:font>
  <w:font w:name="方正小标宋简体">
    <w:panose1 w:val="02010601030101010101"/>
    <w:charset w:val="86"/>
    <w:family w:val="auto"/>
    <w:pitch w:val="default"/>
    <w:sig w:usb0="00000001" w:usb1="080E0000" w:usb2="00000000" w:usb3="00000000" w:csb0="00040000" w:csb1="00000000"/>
    <w:embedRegular r:id="rId7" w:fontKey="{4D2E9F91-3AD4-447A-82A4-3902BBC98061}"/>
  </w:font>
  <w:font w:name="方正仿宋_GBK">
    <w:panose1 w:val="03000509000000000000"/>
    <w:charset w:val="86"/>
    <w:family w:val="auto"/>
    <w:pitch w:val="default"/>
    <w:sig w:usb0="00000000" w:usb1="00000000" w:usb2="00000000" w:usb3="00000000" w:csb0="00000000" w:csb1="00000000"/>
    <w:embedRegular r:id="rId8" w:fontKey="{2406AF53-79A4-4411-BC02-3330D9FE3BA6}"/>
  </w:font>
  <w:font w:name="仿宋_GB2312">
    <w:panose1 w:val="02010609030101010101"/>
    <w:charset w:val="86"/>
    <w:family w:val="auto"/>
    <w:pitch w:val="default"/>
    <w:sig w:usb0="00000001" w:usb1="080E0000" w:usb2="00000000" w:usb3="00000000" w:csb0="00040000" w:csb1="00000000"/>
    <w:embedRegular r:id="rId9" w:fontKey="{9D4B1D2D-773F-4A06-B25A-C270D4C03463}"/>
  </w:font>
  <w:font w:name="仿宋">
    <w:panose1 w:val="02010609060101010101"/>
    <w:charset w:val="86"/>
    <w:family w:val="auto"/>
    <w:pitch w:val="default"/>
    <w:sig w:usb0="800002BF" w:usb1="38CF7CFA" w:usb2="00000016" w:usb3="00000000" w:csb0="00040001" w:csb1="00000000"/>
    <w:embedRegular r:id="rId10" w:fontKey="{FE4AAF04-19CC-406B-8869-EFBEAE18E429}"/>
  </w:font>
  <w:font w:name="楷体">
    <w:panose1 w:val="02010609060101010101"/>
    <w:charset w:val="86"/>
    <w:family w:val="auto"/>
    <w:pitch w:val="default"/>
    <w:sig w:usb0="800002BF" w:usb1="38CF7CFA" w:usb2="00000016" w:usb3="00000000" w:csb0="00040001" w:csb1="00000000"/>
    <w:embedRegular r:id="rId11" w:fontKey="{AD666E43-BE59-4397-AB17-05007FE876C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D2C801"/>
    <w:multiLevelType w:val="singleLevel"/>
    <w:tmpl w:val="D2D2C801"/>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A3D65"/>
    <w:rsid w:val="008F7FC1"/>
    <w:rsid w:val="029833AA"/>
    <w:rsid w:val="04A15162"/>
    <w:rsid w:val="056223B7"/>
    <w:rsid w:val="0D2E6B46"/>
    <w:rsid w:val="0E8031ED"/>
    <w:rsid w:val="103517CA"/>
    <w:rsid w:val="13D00CBF"/>
    <w:rsid w:val="13D44489"/>
    <w:rsid w:val="16002682"/>
    <w:rsid w:val="1BA34B9C"/>
    <w:rsid w:val="1BC71617"/>
    <w:rsid w:val="230D0AE1"/>
    <w:rsid w:val="27DF7B7C"/>
    <w:rsid w:val="2B6054BD"/>
    <w:rsid w:val="2BB25C13"/>
    <w:rsid w:val="2C643F25"/>
    <w:rsid w:val="2F580816"/>
    <w:rsid w:val="2F6D4E4E"/>
    <w:rsid w:val="2F906F69"/>
    <w:rsid w:val="30F20CB3"/>
    <w:rsid w:val="31EB4436"/>
    <w:rsid w:val="339D180A"/>
    <w:rsid w:val="34C548BF"/>
    <w:rsid w:val="351F6D0B"/>
    <w:rsid w:val="35406823"/>
    <w:rsid w:val="35B03B9A"/>
    <w:rsid w:val="3734093B"/>
    <w:rsid w:val="39D42C93"/>
    <w:rsid w:val="3CA66181"/>
    <w:rsid w:val="40657263"/>
    <w:rsid w:val="413F09E7"/>
    <w:rsid w:val="41F166A6"/>
    <w:rsid w:val="42DF79B7"/>
    <w:rsid w:val="43AB0E59"/>
    <w:rsid w:val="4578359E"/>
    <w:rsid w:val="47043A90"/>
    <w:rsid w:val="4A870AC7"/>
    <w:rsid w:val="4EE83DAA"/>
    <w:rsid w:val="4EF17715"/>
    <w:rsid w:val="53867518"/>
    <w:rsid w:val="545335C5"/>
    <w:rsid w:val="5724029C"/>
    <w:rsid w:val="58533817"/>
    <w:rsid w:val="5B953AAE"/>
    <w:rsid w:val="61460C7C"/>
    <w:rsid w:val="61883BB6"/>
    <w:rsid w:val="62244C1C"/>
    <w:rsid w:val="623C7128"/>
    <w:rsid w:val="62B26747"/>
    <w:rsid w:val="6F2C5DD4"/>
    <w:rsid w:val="72F06F8A"/>
    <w:rsid w:val="785742CD"/>
    <w:rsid w:val="78C66CCC"/>
    <w:rsid w:val="792B3637"/>
    <w:rsid w:val="7EE55901"/>
    <w:rsid w:val="7F941F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方正小标宋简体" w:cs="宋体"/>
      <w:b/>
      <w:kern w:val="44"/>
      <w:sz w:val="44"/>
      <w:szCs w:val="48"/>
      <w:lang w:bidi="ar"/>
    </w:rPr>
  </w:style>
  <w:style w:type="paragraph" w:styleId="2">
    <w:name w:val="heading 3"/>
    <w:basedOn w:val="1"/>
    <w:next w:val="1"/>
    <w:qFormat/>
    <w:uiPriority w:val="0"/>
    <w:pPr>
      <w:keepNext/>
      <w:keepLines/>
      <w:widowControl w:val="0"/>
      <w:spacing w:before="260" w:after="260" w:line="415" w:lineRule="auto"/>
      <w:outlineLvl w:val="2"/>
    </w:pPr>
    <w:rPr>
      <w:b/>
      <w:sz w:val="32"/>
    </w:rPr>
  </w:style>
  <w:style w:type="character" w:default="1" w:styleId="9">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4">
    <w:name w:val="Body Text Indent 2"/>
    <w:basedOn w:val="1"/>
    <w:qFormat/>
    <w:uiPriority w:val="0"/>
    <w:pPr>
      <w:spacing w:line="480" w:lineRule="auto"/>
      <w:ind w:left="420" w:leftChars="200"/>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0">
    <w:name w:val="Hyperlink"/>
    <w:basedOn w:val="9"/>
    <w:qFormat/>
    <w:uiPriority w:val="0"/>
    <w:rPr>
      <w:color w:val="0000FF"/>
      <w:u w:val="single"/>
    </w:rPr>
  </w:style>
  <w:style w:type="character" w:customStyle="1" w:styleId="11">
    <w:name w:val="font71"/>
    <w:basedOn w:val="9"/>
    <w:qFormat/>
    <w:uiPriority w:val="0"/>
    <w:rPr>
      <w:rFonts w:hint="eastAsia" w:ascii="方正仿宋_GBK" w:hAnsi="方正仿宋_GBK" w:eastAsia="方正仿宋_GBK" w:cs="方正仿宋_GBK"/>
      <w:color w:val="000000"/>
      <w:sz w:val="18"/>
      <w:szCs w:val="18"/>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葬花人</cp:lastModifiedBy>
  <cp:lastPrinted>2021-05-07T11:09:00Z</cp:lastPrinted>
  <dcterms:modified xsi:type="dcterms:W3CDTF">2021-05-08T03:08:37Z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KSORubyTemplateID" linkTarget="0">
    <vt:lpwstr>6</vt:lpwstr>
  </property>
  <property fmtid="{D5CDD505-2E9C-101B-9397-08002B2CF9AE}" pid="4" name="KSOSaveFontToCloudKey">
    <vt:lpwstr>266917311_embed</vt:lpwstr>
  </property>
  <property fmtid="{D5CDD505-2E9C-101B-9397-08002B2CF9AE}" pid="5" name="ICV">
    <vt:lpwstr>85C46791A8B04A2C97DDB4683156BC6E</vt:lpwstr>
  </property>
</Properties>
</file>