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tbl>
      <w:tblPr>
        <w:tblStyle w:val="4"/>
        <w:tblW w:w="8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234"/>
        <w:gridCol w:w="402"/>
        <w:gridCol w:w="804"/>
        <w:gridCol w:w="694"/>
        <w:gridCol w:w="1178"/>
        <w:gridCol w:w="679"/>
        <w:gridCol w:w="777"/>
        <w:gridCol w:w="15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政协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环江毛南族自治县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委员会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 xml:space="preserve">办公室                                                     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公益性岗位报名登记及审批表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 年月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毕业时间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57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7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家庭主要成员情况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3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11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73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人事劳动和社会保障局审核意见</w:t>
            </w:r>
          </w:p>
        </w:tc>
        <w:tc>
          <w:tcPr>
            <w:tcW w:w="7362" w:type="dxa"/>
            <w:gridSpan w:val="8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（盖 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78"/>
    <w:rsid w:val="003A20C2"/>
    <w:rsid w:val="005A62B0"/>
    <w:rsid w:val="005D2E78"/>
    <w:rsid w:val="00864137"/>
    <w:rsid w:val="6C1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2019-07-24T09:02:00Z</dcterms:created>
  <dc:creator>Administrator</dc:creator>
  <cp:lastModifiedBy>县政协办公室</cp:lastModifiedBy>
  <dcterms:modified xsi:type="dcterms:W3CDTF">2019-07-30T03:27:26Z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