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田林县委统战部公开招聘编制外工作人员报名表</w:t>
      </w:r>
    </w:p>
    <w:bookmarkEnd w:id="0"/>
    <w:p/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"/>
        <w:gridCol w:w="1010"/>
        <w:gridCol w:w="313"/>
        <w:gridCol w:w="947"/>
        <w:gridCol w:w="34"/>
        <w:gridCol w:w="295"/>
        <w:gridCol w:w="86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97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6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257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p>
      <w:pPr>
        <w:spacing w:line="400" w:lineRule="exact"/>
      </w:pPr>
      <w:r>
        <w:rPr>
          <w:rFonts w:hint="eastAsia" w:ascii="仿宋" w:hAnsi="仿宋" w:eastAsia="仿宋"/>
          <w:b/>
          <w:sz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4099A"/>
    <w:rsid w:val="0BF4099A"/>
    <w:rsid w:val="4D9A5E79"/>
    <w:rsid w:val="55F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2019-07-10T01:57:00Z</dcterms:created>
  <dc:creator>速冻矮子</dc:creator>
  <cp:lastModifiedBy>阿刺</cp:lastModifiedBy>
  <dcterms:modified xsi:type="dcterms:W3CDTF">2019-07-12T01:17:22Z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