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斗门区市政管理所劳务派遣工作人员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仿宋_GB2312"/>
          <w:sz w:val="24"/>
          <w:szCs w:val="24"/>
        </w:rPr>
      </w:pPr>
      <w:r>
        <w:rPr>
          <w:rFonts w:hint="eastAsia" w:ascii="仿宋_GB2312" w:cs="宋体"/>
          <w:sz w:val="24"/>
          <w:szCs w:val="24"/>
        </w:rPr>
        <w:t>报考职位：</w:t>
      </w:r>
    </w:p>
    <w:tbl>
      <w:tblPr>
        <w:tblStyle w:val="6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职称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执业资格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hAnsi="仿宋"/>
        </w:rPr>
      </w:pPr>
      <w:r>
        <w:rPr>
          <w:rFonts w:hint="eastAsia" w:ascii="仿宋_GB2312" w:hAnsi="仿宋" w:cs="宋体"/>
        </w:rPr>
        <w:t>说明：</w:t>
      </w:r>
      <w:r>
        <w:rPr>
          <w:rFonts w:ascii="仿宋_GB2312" w:hAnsi="仿宋" w:cs="仿宋_GB2312"/>
        </w:rPr>
        <w:t>1.</w:t>
      </w:r>
      <w:r>
        <w:rPr>
          <w:rFonts w:hint="eastAsia" w:ascii="仿宋_GB2312" w:hAnsi="仿宋" w:cs="宋体"/>
        </w:rPr>
        <w:t>“专业技术职称”</w:t>
      </w:r>
      <w:r>
        <w:rPr>
          <w:rFonts w:hint="eastAsia" w:cs="宋体"/>
        </w:rPr>
        <w:t>是指从事某一职业所具的的专业技术职称</w:t>
      </w:r>
      <w:r>
        <w:rPr>
          <w:rFonts w:hint="eastAsia" w:ascii="仿宋_GB2312" w:hAnsi="仿宋" w:cs="宋体"/>
        </w:rPr>
        <w:t>。如：助理工程师、会计师等。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仿宋_GB2312" w:hAnsi="仿宋"/>
        </w:rPr>
      </w:pPr>
      <w:r>
        <w:rPr>
          <w:rFonts w:ascii="仿宋_GB2312" w:hAnsi="仿宋" w:cs="仿宋_GB2312"/>
        </w:rPr>
        <w:t>2.</w:t>
      </w:r>
      <w:r>
        <w:rPr>
          <w:rFonts w:hint="eastAsia" w:ascii="仿宋_GB2312" w:hAnsi="仿宋" w:cs="宋体"/>
        </w:rPr>
        <w:t>“执业资格”是</w:t>
      </w:r>
      <w:r>
        <w:rPr>
          <w:rFonts w:hint="eastAsia" w:ascii="仿宋_GB2312" w:cs="宋体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 w:cs="宋体"/>
        </w:rPr>
        <w:t>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仿宋_GB2312" w:hAnsi="仿宋"/>
        </w:rPr>
      </w:pPr>
      <w:r>
        <w:rPr>
          <w:rFonts w:ascii="仿宋_GB2312" w:hAnsi="仿宋" w:cs="仿宋_GB2312"/>
        </w:rPr>
        <w:t>3.</w:t>
      </w:r>
      <w:r>
        <w:rPr>
          <w:rFonts w:hint="eastAsia" w:ascii="仿宋_GB2312" w:hAnsi="仿宋" w:cs="宋体"/>
        </w:rPr>
        <w:t>本表用</w:t>
      </w:r>
      <w:r>
        <w:rPr>
          <w:rFonts w:ascii="仿宋_GB2312" w:hAnsi="仿宋" w:cs="仿宋_GB2312"/>
        </w:rPr>
        <w:t>A4</w:t>
      </w:r>
      <w:r>
        <w:rPr>
          <w:rFonts w:hint="eastAsia" w:ascii="仿宋_GB2312" w:hAnsi="仿宋" w:cs="宋体"/>
        </w:rPr>
        <w:t>纸双面打印，本表须如实填写，经审核发现与事实不符的，责任自负。</w:t>
      </w:r>
    </w:p>
    <w:p/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43D53"/>
    <w:rsid w:val="002516E4"/>
    <w:rsid w:val="00833E5F"/>
    <w:rsid w:val="00F153CC"/>
    <w:rsid w:val="00F15CF3"/>
    <w:rsid w:val="061D22A0"/>
    <w:rsid w:val="30C7588C"/>
    <w:rsid w:val="39C04A98"/>
    <w:rsid w:val="3B932E42"/>
    <w:rsid w:val="435B1C8A"/>
    <w:rsid w:val="4EA451B9"/>
    <w:rsid w:val="50CF3D01"/>
    <w:rsid w:val="654E3687"/>
    <w:rsid w:val="6E1A490E"/>
    <w:rsid w:val="73B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7">
    <w:name w:val="Heading 1 Char"/>
    <w:basedOn w:val="5"/>
    <w:link w:val="2"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8">
    <w:name w:val="Heading 2 Char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  <w:u w:color="000000"/>
    </w:rPr>
  </w:style>
  <w:style w:type="character" w:customStyle="1" w:styleId="9">
    <w:name w:val="Footer Char"/>
    <w:basedOn w:val="5"/>
    <w:link w:val="4"/>
    <w:semiHidden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Kingsoft</Company>
  <Pages>2</Pages>
  <Words>94</Words>
  <Characters>542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intel</cp:lastModifiedBy>
  <dcterms:modified xsi:type="dcterms:W3CDTF">2019-05-29T02:56:16Z</dcterms:modified>
  <dc:title>中共珠海市斗门区委农村工作办公室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