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453" w:rsidRDefault="00915306">
      <w:pPr>
        <w:jc w:val="center"/>
        <w:rPr>
          <w:rFonts w:ascii="仿宋" w:eastAsia="仿宋" w:hAnsi="仿宋" w:cs="仿宋"/>
          <w:b/>
          <w:bCs/>
          <w:sz w:val="44"/>
          <w:szCs w:val="44"/>
        </w:rPr>
      </w:pPr>
      <w:r>
        <w:rPr>
          <w:rFonts w:ascii="仿宋" w:eastAsia="仿宋" w:hAnsi="仿宋" w:cs="仿宋" w:hint="eastAsia"/>
          <w:b/>
          <w:bCs/>
          <w:sz w:val="44"/>
          <w:szCs w:val="44"/>
        </w:rPr>
        <w:t>2018年宜秀区公开招聘高校毕业生</w:t>
      </w:r>
    </w:p>
    <w:p w:rsidR="00F02453" w:rsidRDefault="00915306">
      <w:pPr>
        <w:jc w:val="center"/>
        <w:rPr>
          <w:rFonts w:ascii="仿宋" w:eastAsia="仿宋" w:hAnsi="仿宋" w:cs="仿宋"/>
          <w:b/>
          <w:bCs/>
          <w:sz w:val="44"/>
          <w:szCs w:val="44"/>
        </w:rPr>
      </w:pPr>
      <w:r>
        <w:rPr>
          <w:rFonts w:ascii="仿宋" w:eastAsia="仿宋" w:hAnsi="仿宋" w:cs="仿宋" w:hint="eastAsia"/>
          <w:b/>
          <w:bCs/>
          <w:sz w:val="44"/>
          <w:szCs w:val="44"/>
        </w:rPr>
        <w:t>就业见习人员公告</w:t>
      </w:r>
    </w:p>
    <w:p w:rsidR="00F02453" w:rsidRDefault="00F02453">
      <w:pPr>
        <w:pStyle w:val="a3"/>
        <w:widowControl/>
        <w:shd w:val="clear" w:color="auto" w:fill="FFFFFF"/>
        <w:spacing w:beforeAutospacing="0" w:afterAutospacing="0" w:line="420" w:lineRule="atLeast"/>
        <w:rPr>
          <w:rFonts w:ascii="仿宋" w:eastAsia="仿宋" w:hAnsi="仿宋" w:cs="仿宋"/>
          <w:color w:val="333333"/>
          <w:sz w:val="28"/>
          <w:szCs w:val="28"/>
          <w:shd w:val="clear" w:color="auto" w:fill="FFFFFF"/>
        </w:rPr>
      </w:pPr>
    </w:p>
    <w:p w:rsidR="00F02453" w:rsidRDefault="00915306">
      <w:pPr>
        <w:pStyle w:val="a3"/>
        <w:widowControl/>
        <w:shd w:val="clear" w:color="auto" w:fill="FFFFFF"/>
        <w:spacing w:beforeAutospacing="0" w:afterAutospacing="0" w:line="420" w:lineRule="atLeas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安庆市宜秀区因工作需要面向社会公开招聘高校毕业生就业见习人员，现将有关事项公告如下：</w:t>
      </w:r>
    </w:p>
    <w:p w:rsidR="00F02453" w:rsidRDefault="00915306">
      <w:pPr>
        <w:pStyle w:val="a3"/>
        <w:widowControl/>
        <w:shd w:val="clear" w:color="auto" w:fill="FFFFFF"/>
        <w:spacing w:beforeAutospacing="0" w:afterAutospacing="0" w:line="420" w:lineRule="atLeast"/>
        <w:ind w:firstLineChars="200" w:firstLine="562"/>
        <w:rPr>
          <w:rFonts w:ascii="仿宋" w:eastAsia="仿宋" w:hAnsi="仿宋" w:cs="仿宋"/>
          <w:color w:val="333333"/>
          <w:sz w:val="28"/>
          <w:szCs w:val="28"/>
        </w:rPr>
      </w:pPr>
      <w:r>
        <w:rPr>
          <w:rFonts w:ascii="仿宋" w:eastAsia="仿宋" w:hAnsi="仿宋" w:cs="仿宋" w:hint="eastAsia"/>
          <w:b/>
          <w:bCs/>
          <w:color w:val="333333"/>
          <w:sz w:val="28"/>
          <w:szCs w:val="28"/>
          <w:shd w:val="clear" w:color="auto" w:fill="FFFFFF"/>
        </w:rPr>
        <w:t>一、岗位性质：</w:t>
      </w:r>
      <w:r>
        <w:rPr>
          <w:rFonts w:ascii="仿宋" w:eastAsia="仿宋" w:hAnsi="仿宋" w:cs="仿宋" w:hint="eastAsia"/>
          <w:color w:val="333333"/>
          <w:sz w:val="28"/>
          <w:szCs w:val="28"/>
          <w:shd w:val="clear" w:color="auto" w:fill="FFFFFF"/>
        </w:rPr>
        <w:t>属高校毕业生就业见习，非正式在职在编工作人员。</w:t>
      </w:r>
    </w:p>
    <w:p w:rsidR="00F02453" w:rsidRDefault="00915306">
      <w:pPr>
        <w:pStyle w:val="a3"/>
        <w:widowControl/>
        <w:shd w:val="clear" w:color="auto" w:fill="FFFFFF"/>
        <w:spacing w:beforeAutospacing="0" w:afterAutospacing="0" w:line="420" w:lineRule="atLeast"/>
        <w:ind w:firstLineChars="200" w:firstLine="562"/>
        <w:rPr>
          <w:rFonts w:ascii="仿宋" w:eastAsia="仿宋" w:hAnsi="仿宋" w:cs="仿宋"/>
          <w:color w:val="333333"/>
          <w:sz w:val="28"/>
          <w:szCs w:val="28"/>
          <w:shd w:val="clear" w:color="auto" w:fill="FFFFFF"/>
        </w:rPr>
      </w:pPr>
      <w:r>
        <w:rPr>
          <w:rFonts w:ascii="仿宋" w:eastAsia="仿宋" w:hAnsi="仿宋" w:cs="仿宋" w:hint="eastAsia"/>
          <w:b/>
          <w:bCs/>
          <w:color w:val="333333"/>
          <w:sz w:val="28"/>
          <w:szCs w:val="28"/>
          <w:shd w:val="clear" w:color="auto" w:fill="FFFFFF"/>
        </w:rPr>
        <w:t>二、招聘计划：</w:t>
      </w:r>
      <w:r>
        <w:rPr>
          <w:rFonts w:ascii="仿宋" w:eastAsia="仿宋" w:hAnsi="仿宋" w:cs="仿宋" w:hint="eastAsia"/>
          <w:color w:val="333333"/>
          <w:sz w:val="28"/>
          <w:szCs w:val="28"/>
          <w:shd w:val="clear" w:color="auto" w:fill="FFFFFF"/>
        </w:rPr>
        <w:t>共计划招聘21名高校毕业生就业见习人员，具体招聘岗位、人数、岗位条件详见附件一表格。</w:t>
      </w:r>
    </w:p>
    <w:p w:rsidR="00F02453" w:rsidRDefault="00915306">
      <w:pPr>
        <w:pStyle w:val="a3"/>
        <w:widowControl/>
        <w:shd w:val="clear" w:color="auto" w:fill="FFFFFF"/>
        <w:spacing w:beforeAutospacing="0" w:afterAutospacing="0" w:line="420" w:lineRule="atLeast"/>
        <w:ind w:firstLineChars="200" w:firstLine="562"/>
        <w:rPr>
          <w:rFonts w:ascii="仿宋" w:eastAsia="仿宋" w:hAnsi="仿宋" w:cs="仿宋"/>
          <w:color w:val="333333"/>
          <w:sz w:val="28"/>
          <w:szCs w:val="28"/>
        </w:rPr>
      </w:pPr>
      <w:r>
        <w:rPr>
          <w:rFonts w:ascii="仿宋" w:eastAsia="仿宋" w:hAnsi="仿宋" w:cs="仿宋" w:hint="eastAsia"/>
          <w:b/>
          <w:bCs/>
          <w:color w:val="333333"/>
          <w:sz w:val="28"/>
          <w:szCs w:val="28"/>
          <w:shd w:val="clear" w:color="auto" w:fill="FFFFFF"/>
        </w:rPr>
        <w:t>三、见习时间：</w:t>
      </w:r>
      <w:r>
        <w:rPr>
          <w:rFonts w:ascii="仿宋" w:eastAsia="仿宋" w:hAnsi="仿宋" w:cs="仿宋" w:hint="eastAsia"/>
          <w:color w:val="333333"/>
          <w:sz w:val="28"/>
          <w:szCs w:val="28"/>
          <w:shd w:val="clear" w:color="auto" w:fill="FFFFFF"/>
        </w:rPr>
        <w:t>3-9个月</w:t>
      </w:r>
    </w:p>
    <w:p w:rsidR="00F02453" w:rsidRDefault="00915306">
      <w:pPr>
        <w:pStyle w:val="a3"/>
        <w:widowControl/>
        <w:shd w:val="clear" w:color="auto" w:fill="FFFFFF"/>
        <w:spacing w:beforeAutospacing="0" w:afterAutospacing="0" w:line="420" w:lineRule="atLeast"/>
        <w:ind w:firstLineChars="200" w:firstLine="562"/>
        <w:rPr>
          <w:rFonts w:ascii="仿宋" w:eastAsia="仿宋" w:hAnsi="仿宋" w:cs="仿宋"/>
          <w:color w:val="333333"/>
          <w:sz w:val="28"/>
          <w:szCs w:val="28"/>
          <w:shd w:val="clear" w:color="auto" w:fill="FFFFFF"/>
        </w:rPr>
      </w:pPr>
      <w:r>
        <w:rPr>
          <w:rFonts w:ascii="仿宋" w:eastAsia="仿宋" w:hAnsi="仿宋" w:cs="仿宋" w:hint="eastAsia"/>
          <w:b/>
          <w:bCs/>
          <w:color w:val="333333"/>
          <w:sz w:val="28"/>
          <w:szCs w:val="28"/>
          <w:shd w:val="clear" w:color="auto" w:fill="FFFFFF"/>
        </w:rPr>
        <w:t>四、见习待遇：</w:t>
      </w:r>
      <w:r>
        <w:rPr>
          <w:rFonts w:ascii="仿宋" w:eastAsia="仿宋" w:hAnsi="仿宋" w:cs="仿宋" w:hint="eastAsia"/>
          <w:color w:val="333333"/>
          <w:sz w:val="28"/>
          <w:szCs w:val="28"/>
          <w:shd w:val="clear" w:color="auto" w:fill="FFFFFF"/>
        </w:rPr>
        <w:t>根据安徽省高校毕业生就业见习相关政策规定，签订见习协议书，购买人身意外伤害保险，见习期间发放见习补助1600元/</w:t>
      </w:r>
      <w:r w:rsidR="00B33215">
        <w:rPr>
          <w:rFonts w:ascii="仿宋" w:eastAsia="仿宋" w:hAnsi="仿宋" w:cs="仿宋" w:hint="eastAsia"/>
          <w:color w:val="333333"/>
          <w:sz w:val="28"/>
          <w:szCs w:val="28"/>
          <w:shd w:val="clear" w:color="auto" w:fill="FFFFFF"/>
        </w:rPr>
        <w:t>月、绩效</w:t>
      </w:r>
      <w:r>
        <w:rPr>
          <w:rFonts w:ascii="仿宋" w:eastAsia="仿宋" w:hAnsi="仿宋" w:cs="仿宋" w:hint="eastAsia"/>
          <w:color w:val="333333"/>
          <w:sz w:val="28"/>
          <w:szCs w:val="28"/>
          <w:shd w:val="clear" w:color="auto" w:fill="FFFFFF"/>
        </w:rPr>
        <w:t>400元/月</w:t>
      </w:r>
      <w:bookmarkStart w:id="0" w:name="_GoBack"/>
      <w:bookmarkEnd w:id="0"/>
      <w:r>
        <w:rPr>
          <w:rFonts w:ascii="仿宋" w:eastAsia="仿宋" w:hAnsi="仿宋" w:cs="仿宋" w:hint="eastAsia"/>
          <w:color w:val="333333"/>
          <w:sz w:val="28"/>
          <w:szCs w:val="28"/>
          <w:shd w:val="clear" w:color="auto" w:fill="FFFFFF"/>
        </w:rPr>
        <w:t>。</w:t>
      </w:r>
    </w:p>
    <w:p w:rsidR="00F02453" w:rsidRDefault="00915306">
      <w:pPr>
        <w:pStyle w:val="a3"/>
        <w:widowControl/>
        <w:shd w:val="clear" w:color="auto" w:fill="FFFFFF"/>
        <w:spacing w:beforeAutospacing="0" w:afterAutospacing="0" w:line="420" w:lineRule="atLeast"/>
        <w:ind w:firstLineChars="200" w:firstLine="562"/>
        <w:rPr>
          <w:rFonts w:ascii="仿宋" w:eastAsia="仿宋" w:hAnsi="仿宋" w:cs="仿宋"/>
          <w:color w:val="333333"/>
          <w:sz w:val="28"/>
          <w:szCs w:val="28"/>
        </w:rPr>
      </w:pPr>
      <w:r>
        <w:rPr>
          <w:rFonts w:ascii="仿宋" w:eastAsia="仿宋" w:hAnsi="仿宋" w:cs="仿宋" w:hint="eastAsia"/>
          <w:b/>
          <w:bCs/>
          <w:color w:val="333333"/>
          <w:sz w:val="28"/>
          <w:szCs w:val="28"/>
          <w:shd w:val="clear" w:color="auto" w:fill="FFFFFF"/>
        </w:rPr>
        <w:t>五、报名资格条件：</w:t>
      </w:r>
    </w:p>
    <w:p w:rsidR="00F02453" w:rsidRDefault="00915306">
      <w:pPr>
        <w:pStyle w:val="a3"/>
        <w:widowControl/>
        <w:shd w:val="clear" w:color="auto" w:fill="FFFFFF"/>
        <w:spacing w:beforeAutospacing="0" w:afterAutospacing="0" w:line="420" w:lineRule="atLeast"/>
        <w:ind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1、全日制本科学历及以上，毕业两年内（2017、2018年度）离校未就业普通高校毕业生;</w:t>
      </w:r>
    </w:p>
    <w:p w:rsidR="00F02453" w:rsidRDefault="00915306">
      <w:pPr>
        <w:pStyle w:val="a3"/>
        <w:widowControl/>
        <w:shd w:val="clear" w:color="auto" w:fill="FFFFFF"/>
        <w:spacing w:beforeAutospacing="0" w:afterAutospacing="0" w:line="420" w:lineRule="atLeast"/>
        <w:ind w:firstLine="560"/>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2、具有较强的文字表达能力和组织协调能力，能够熟练操作计算机办公软件，工作责任心强，能够主动积极完成交办的工作。</w:t>
      </w:r>
    </w:p>
    <w:p w:rsidR="00F02453" w:rsidRDefault="00915306">
      <w:pPr>
        <w:pStyle w:val="a3"/>
        <w:widowControl/>
        <w:shd w:val="clear" w:color="auto" w:fill="FFFFFF"/>
        <w:spacing w:beforeAutospacing="0" w:afterAutospacing="0" w:line="420" w:lineRule="atLeast"/>
        <w:ind w:firstLine="560"/>
        <w:rPr>
          <w:rFonts w:ascii="仿宋" w:eastAsia="仿宋" w:hAnsi="仿宋" w:cs="仿宋"/>
          <w:color w:val="333333"/>
          <w:sz w:val="28"/>
          <w:szCs w:val="28"/>
        </w:rPr>
      </w:pPr>
      <w:r>
        <w:rPr>
          <w:rFonts w:ascii="仿宋" w:eastAsia="仿宋" w:hAnsi="仿宋" w:cs="仿宋" w:hint="eastAsia"/>
          <w:b/>
          <w:bCs/>
          <w:color w:val="333333"/>
          <w:sz w:val="28"/>
          <w:szCs w:val="28"/>
          <w:shd w:val="clear" w:color="auto" w:fill="FFFFFF"/>
        </w:rPr>
        <w:t>六、报名时间：</w:t>
      </w:r>
      <w:r>
        <w:rPr>
          <w:rFonts w:ascii="仿宋" w:eastAsia="仿宋" w:hAnsi="仿宋" w:cs="仿宋" w:hint="eastAsia"/>
          <w:color w:val="333333"/>
          <w:sz w:val="28"/>
          <w:szCs w:val="28"/>
        </w:rPr>
        <w:t>2018年9月22日-2018年9月28日</w:t>
      </w:r>
    </w:p>
    <w:p w:rsidR="00F02453" w:rsidRDefault="00915306">
      <w:pPr>
        <w:pStyle w:val="a3"/>
        <w:widowControl/>
        <w:shd w:val="clear" w:color="auto" w:fill="FFFFFF"/>
        <w:spacing w:beforeAutospacing="0" w:afterAutospacing="0" w:line="420" w:lineRule="atLeast"/>
        <w:ind w:firstLine="560"/>
        <w:rPr>
          <w:rFonts w:ascii="仿宋" w:eastAsia="仿宋" w:hAnsi="仿宋" w:cs="仿宋"/>
          <w:color w:val="333333"/>
          <w:sz w:val="28"/>
          <w:szCs w:val="28"/>
        </w:rPr>
      </w:pPr>
      <w:r>
        <w:rPr>
          <w:rFonts w:ascii="仿宋" w:eastAsia="仿宋" w:hAnsi="仿宋" w:cs="仿宋" w:hint="eastAsia"/>
          <w:b/>
          <w:bCs/>
          <w:color w:val="333333"/>
          <w:sz w:val="28"/>
          <w:szCs w:val="28"/>
          <w:shd w:val="clear" w:color="auto" w:fill="FFFFFF"/>
        </w:rPr>
        <w:t>七、报名地点：</w:t>
      </w:r>
      <w:r>
        <w:rPr>
          <w:rFonts w:ascii="仿宋" w:eastAsia="仿宋" w:hAnsi="仿宋" w:cs="仿宋" w:hint="eastAsia"/>
          <w:color w:val="333333"/>
          <w:sz w:val="28"/>
          <w:szCs w:val="28"/>
        </w:rPr>
        <w:t>宜秀区政府大楼四楼会议室</w:t>
      </w:r>
    </w:p>
    <w:p w:rsidR="00F02453" w:rsidRDefault="00915306">
      <w:pPr>
        <w:pStyle w:val="a3"/>
        <w:widowControl/>
        <w:shd w:val="clear" w:color="auto" w:fill="FFFFFF"/>
        <w:spacing w:beforeAutospacing="0" w:afterAutospacing="0" w:line="420" w:lineRule="atLeast"/>
        <w:ind w:firstLineChars="200" w:firstLine="562"/>
        <w:rPr>
          <w:rFonts w:ascii="仿宋" w:eastAsia="仿宋" w:hAnsi="仿宋" w:cs="仿宋"/>
          <w:color w:val="333333"/>
          <w:sz w:val="28"/>
          <w:szCs w:val="28"/>
        </w:rPr>
      </w:pPr>
      <w:r>
        <w:rPr>
          <w:rFonts w:ascii="仿宋" w:eastAsia="仿宋" w:hAnsi="仿宋" w:cs="仿宋" w:hint="eastAsia"/>
          <w:b/>
          <w:bCs/>
          <w:color w:val="333333"/>
          <w:sz w:val="28"/>
          <w:szCs w:val="28"/>
          <w:shd w:val="clear" w:color="auto" w:fill="FFFFFF"/>
        </w:rPr>
        <w:t>八、联系人：</w:t>
      </w:r>
      <w:r>
        <w:rPr>
          <w:rFonts w:ascii="仿宋" w:eastAsia="仿宋" w:hAnsi="仿宋" w:cs="仿宋" w:hint="eastAsia"/>
          <w:color w:val="333333"/>
          <w:sz w:val="28"/>
          <w:szCs w:val="28"/>
        </w:rPr>
        <w:t>昝双双  0556-5939270</w:t>
      </w:r>
    </w:p>
    <w:p w:rsidR="00F02453" w:rsidRDefault="00915306">
      <w:pPr>
        <w:pStyle w:val="a3"/>
        <w:widowControl/>
        <w:shd w:val="clear" w:color="auto" w:fill="FFFFFF"/>
        <w:spacing w:beforeAutospacing="0" w:afterAutospacing="0" w:line="420" w:lineRule="atLeast"/>
        <w:ind w:firstLineChars="200" w:firstLine="562"/>
        <w:rPr>
          <w:rFonts w:ascii="仿宋" w:eastAsia="仿宋" w:hAnsi="仿宋" w:cs="仿宋"/>
          <w:color w:val="333333"/>
          <w:sz w:val="28"/>
          <w:szCs w:val="28"/>
          <w:shd w:val="clear" w:color="auto" w:fill="FFFFFF"/>
        </w:rPr>
      </w:pPr>
      <w:r>
        <w:rPr>
          <w:rFonts w:ascii="仿宋" w:eastAsia="仿宋" w:hAnsi="仿宋" w:cs="仿宋" w:hint="eastAsia"/>
          <w:b/>
          <w:bCs/>
          <w:color w:val="333333"/>
          <w:sz w:val="28"/>
          <w:szCs w:val="28"/>
          <w:shd w:val="clear" w:color="auto" w:fill="FFFFFF"/>
        </w:rPr>
        <w:lastRenderedPageBreak/>
        <w:t>九、报名方式：</w:t>
      </w:r>
      <w:r>
        <w:rPr>
          <w:rFonts w:ascii="仿宋" w:eastAsia="仿宋" w:hAnsi="仿宋" w:cs="仿宋" w:hint="eastAsia"/>
          <w:color w:val="333333"/>
          <w:sz w:val="28"/>
          <w:szCs w:val="28"/>
          <w:shd w:val="clear" w:color="auto" w:fill="FFFFFF"/>
        </w:rPr>
        <w:t>报名时须需携带身份证、毕业证书原件及复印件，一寸照片1张，就业见习申请表（现场填写），经面试择优录用。</w:t>
      </w:r>
    </w:p>
    <w:p w:rsidR="00F02453" w:rsidRDefault="00F02453">
      <w:pPr>
        <w:pStyle w:val="a3"/>
        <w:widowControl/>
        <w:shd w:val="clear" w:color="auto" w:fill="FFFFFF"/>
        <w:spacing w:beforeAutospacing="0" w:afterAutospacing="0" w:line="420" w:lineRule="atLeast"/>
        <w:ind w:leftChars="2261" w:left="5028" w:hangingChars="100" w:hanging="280"/>
        <w:rPr>
          <w:rFonts w:ascii="Arial" w:eastAsia="仿宋" w:hAnsi="Arial" w:cs="Arial"/>
          <w:color w:val="333333"/>
          <w:sz w:val="28"/>
          <w:szCs w:val="28"/>
          <w:shd w:val="clear" w:color="auto" w:fill="FFFFFF"/>
        </w:rPr>
      </w:pPr>
    </w:p>
    <w:p w:rsidR="00F02453" w:rsidRDefault="00F02453">
      <w:pPr>
        <w:pStyle w:val="a3"/>
        <w:widowControl/>
        <w:shd w:val="clear" w:color="auto" w:fill="FFFFFF"/>
        <w:spacing w:beforeAutospacing="0" w:afterAutospacing="0" w:line="420" w:lineRule="atLeast"/>
        <w:ind w:leftChars="2261" w:left="5028" w:hangingChars="100" w:hanging="280"/>
        <w:rPr>
          <w:rFonts w:ascii="Arial" w:eastAsia="仿宋" w:hAnsi="Arial" w:cs="Arial"/>
          <w:color w:val="333333"/>
          <w:sz w:val="28"/>
          <w:szCs w:val="28"/>
          <w:shd w:val="clear" w:color="auto" w:fill="FFFFFF"/>
        </w:rPr>
      </w:pPr>
    </w:p>
    <w:p w:rsidR="00F02453" w:rsidRDefault="00F02453">
      <w:pPr>
        <w:pStyle w:val="a3"/>
        <w:widowControl/>
        <w:shd w:val="clear" w:color="auto" w:fill="FFFFFF"/>
        <w:spacing w:beforeAutospacing="0" w:afterAutospacing="0" w:line="420" w:lineRule="atLeast"/>
        <w:ind w:leftChars="2261" w:left="5028" w:hangingChars="100" w:hanging="280"/>
        <w:rPr>
          <w:rFonts w:ascii="Arial" w:eastAsia="仿宋" w:hAnsi="Arial" w:cs="Arial"/>
          <w:color w:val="333333"/>
          <w:sz w:val="28"/>
          <w:szCs w:val="28"/>
          <w:shd w:val="clear" w:color="auto" w:fill="FFFFFF"/>
        </w:rPr>
      </w:pPr>
    </w:p>
    <w:p w:rsidR="00F02453" w:rsidRDefault="00915306">
      <w:pPr>
        <w:pStyle w:val="a3"/>
        <w:widowControl/>
        <w:shd w:val="clear" w:color="auto" w:fill="FFFFFF"/>
        <w:spacing w:beforeAutospacing="0" w:afterAutospacing="0" w:line="420" w:lineRule="atLeast"/>
        <w:ind w:leftChars="2527" w:left="5307"/>
        <w:rPr>
          <w:rFonts w:ascii="仿宋" w:eastAsia="仿宋" w:hAnsi="仿宋" w:cs="仿宋"/>
          <w:color w:val="333333"/>
          <w:sz w:val="28"/>
          <w:szCs w:val="28"/>
          <w:shd w:val="clear" w:color="auto" w:fill="FFFFFF"/>
        </w:rPr>
      </w:pPr>
      <w:r>
        <w:rPr>
          <w:rFonts w:ascii="Arial" w:eastAsia="仿宋" w:hAnsi="Arial" w:cs="Arial" w:hint="eastAsia"/>
          <w:color w:val="333333"/>
          <w:sz w:val="28"/>
          <w:szCs w:val="28"/>
          <w:shd w:val="clear" w:color="auto" w:fill="FFFFFF"/>
        </w:rPr>
        <w:t>宜秀区政府办公室</w:t>
      </w:r>
      <w:r>
        <w:rPr>
          <w:rFonts w:ascii="仿宋" w:eastAsia="仿宋" w:hAnsi="仿宋" w:cs="仿宋" w:hint="eastAsia"/>
          <w:color w:val="333333"/>
          <w:sz w:val="28"/>
          <w:szCs w:val="28"/>
          <w:shd w:val="clear" w:color="auto" w:fill="FFFFFF"/>
        </w:rPr>
        <w:t xml:space="preserve">　                              2018年9月21日</w:t>
      </w:r>
    </w:p>
    <w:p w:rsidR="00F02453" w:rsidRDefault="00F02453">
      <w:pPr>
        <w:pStyle w:val="a3"/>
        <w:widowControl/>
        <w:shd w:val="clear" w:color="auto" w:fill="FFFFFF"/>
        <w:spacing w:beforeAutospacing="0" w:afterAutospacing="0" w:line="420" w:lineRule="atLeast"/>
        <w:rPr>
          <w:rFonts w:ascii="仿宋" w:eastAsia="仿宋" w:hAnsi="仿宋" w:cs="仿宋"/>
          <w:color w:val="333333"/>
          <w:sz w:val="28"/>
          <w:szCs w:val="28"/>
          <w:shd w:val="clear" w:color="auto" w:fill="FFFFFF"/>
        </w:rPr>
        <w:sectPr w:rsidR="00F02453">
          <w:pgSz w:w="11906" w:h="16838"/>
          <w:pgMar w:top="1440" w:right="1800" w:bottom="1440" w:left="1800" w:header="851" w:footer="992" w:gutter="0"/>
          <w:cols w:space="425"/>
          <w:docGrid w:type="lines" w:linePitch="312"/>
        </w:sectPr>
      </w:pPr>
    </w:p>
    <w:p w:rsidR="00F02453" w:rsidRDefault="00915306">
      <w:pPr>
        <w:pStyle w:val="a3"/>
        <w:widowControl/>
        <w:shd w:val="clear" w:color="auto" w:fill="FFFFFF"/>
        <w:spacing w:beforeAutospacing="0" w:afterAutospacing="0" w:line="420" w:lineRule="atLeast"/>
        <w:rPr>
          <w:rFonts w:ascii="黑体" w:eastAsia="黑体" w:hAnsi="黑体" w:cs="黑体"/>
          <w:sz w:val="44"/>
          <w:szCs w:val="44"/>
        </w:rPr>
      </w:pPr>
      <w:r>
        <w:rPr>
          <w:rFonts w:ascii="黑体" w:eastAsia="黑体" w:hAnsi="黑体" w:cs="黑体" w:hint="eastAsia"/>
          <w:sz w:val="44"/>
          <w:szCs w:val="44"/>
        </w:rPr>
        <w:lastRenderedPageBreak/>
        <w:t>附件一</w:t>
      </w:r>
    </w:p>
    <w:p w:rsidR="00F02453" w:rsidRDefault="00F02453">
      <w:pPr>
        <w:pStyle w:val="a3"/>
        <w:widowControl/>
        <w:shd w:val="clear" w:color="auto" w:fill="FFFFFF"/>
        <w:spacing w:beforeAutospacing="0" w:afterAutospacing="0" w:line="420" w:lineRule="atLeast"/>
        <w:rPr>
          <w:rFonts w:ascii="仿宋" w:eastAsia="仿宋" w:hAnsi="仿宋" w:cs="仿宋"/>
          <w:sz w:val="44"/>
          <w:szCs w:val="44"/>
        </w:rPr>
      </w:pPr>
    </w:p>
    <w:p w:rsidR="00F02453" w:rsidRDefault="00915306">
      <w:pPr>
        <w:pStyle w:val="a3"/>
        <w:widowControl/>
        <w:shd w:val="clear" w:color="auto" w:fill="FFFFFF"/>
        <w:spacing w:beforeAutospacing="0" w:afterAutospacing="0" w:line="420" w:lineRule="atLeast"/>
        <w:ind w:firstLineChars="300" w:firstLine="1320"/>
        <w:rPr>
          <w:rFonts w:ascii="黑体" w:eastAsia="黑体" w:hAnsi="黑体" w:cs="黑体"/>
          <w:sz w:val="44"/>
          <w:szCs w:val="44"/>
        </w:rPr>
      </w:pPr>
      <w:r>
        <w:rPr>
          <w:rFonts w:ascii="黑体" w:eastAsia="黑体" w:hAnsi="黑体" w:cs="黑体" w:hint="eastAsia"/>
          <w:sz w:val="44"/>
          <w:szCs w:val="44"/>
        </w:rPr>
        <w:t>2018年宜秀区政府公开招聘高校毕业生就业见习岗位表</w:t>
      </w:r>
    </w:p>
    <w:p w:rsidR="00F02453" w:rsidRDefault="00F02453">
      <w:pPr>
        <w:pStyle w:val="a3"/>
        <w:widowControl/>
        <w:shd w:val="clear" w:color="auto" w:fill="FFFFFF"/>
        <w:spacing w:beforeAutospacing="0" w:afterAutospacing="0" w:line="420" w:lineRule="atLeast"/>
        <w:ind w:firstLineChars="300" w:firstLine="1320"/>
        <w:rPr>
          <w:rFonts w:ascii="仿宋" w:eastAsia="仿宋" w:hAnsi="仿宋" w:cs="仿宋"/>
          <w:sz w:val="44"/>
          <w:szCs w:val="44"/>
        </w:rPr>
      </w:pPr>
    </w:p>
    <w:tbl>
      <w:tblPr>
        <w:tblStyle w:val="a5"/>
        <w:tblW w:w="14150" w:type="dxa"/>
        <w:tblLayout w:type="fixed"/>
        <w:tblLook w:val="04A0"/>
      </w:tblPr>
      <w:tblGrid>
        <w:gridCol w:w="869"/>
        <w:gridCol w:w="1557"/>
        <w:gridCol w:w="1001"/>
        <w:gridCol w:w="1110"/>
        <w:gridCol w:w="2487"/>
        <w:gridCol w:w="2103"/>
        <w:gridCol w:w="1305"/>
        <w:gridCol w:w="1950"/>
        <w:gridCol w:w="1768"/>
      </w:tblGrid>
      <w:tr w:rsidR="00F02453">
        <w:tc>
          <w:tcPr>
            <w:tcW w:w="869" w:type="dxa"/>
            <w:vMerge w:val="restart"/>
            <w:vAlign w:val="center"/>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序号</w:t>
            </w:r>
          </w:p>
        </w:tc>
        <w:tc>
          <w:tcPr>
            <w:tcW w:w="1557" w:type="dxa"/>
            <w:vMerge w:val="restart"/>
            <w:vAlign w:val="center"/>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见习单位</w:t>
            </w:r>
          </w:p>
        </w:tc>
        <w:tc>
          <w:tcPr>
            <w:tcW w:w="1001" w:type="dxa"/>
            <w:vMerge w:val="restart"/>
            <w:vAlign w:val="center"/>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见习人数</w:t>
            </w:r>
          </w:p>
        </w:tc>
        <w:tc>
          <w:tcPr>
            <w:tcW w:w="5700" w:type="dxa"/>
            <w:gridSpan w:val="3"/>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岗位条件和要求</w:t>
            </w:r>
          </w:p>
        </w:tc>
        <w:tc>
          <w:tcPr>
            <w:tcW w:w="3255" w:type="dxa"/>
            <w:gridSpan w:val="2"/>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联系方式</w:t>
            </w:r>
          </w:p>
        </w:tc>
        <w:tc>
          <w:tcPr>
            <w:tcW w:w="1768" w:type="dxa"/>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备注</w:t>
            </w:r>
          </w:p>
        </w:tc>
      </w:tr>
      <w:tr w:rsidR="00F02453">
        <w:tc>
          <w:tcPr>
            <w:tcW w:w="869" w:type="dxa"/>
            <w:vMerge/>
          </w:tcPr>
          <w:p w:rsidR="00F02453" w:rsidRDefault="00F02453">
            <w:pPr>
              <w:pStyle w:val="a3"/>
              <w:widowControl/>
              <w:spacing w:beforeAutospacing="0" w:afterAutospacing="0" w:line="420" w:lineRule="atLeast"/>
              <w:jc w:val="center"/>
              <w:rPr>
                <w:rFonts w:ascii="黑体" w:eastAsia="黑体" w:hAnsi="黑体" w:cs="黑体"/>
                <w:sz w:val="30"/>
                <w:szCs w:val="30"/>
              </w:rPr>
            </w:pPr>
          </w:p>
        </w:tc>
        <w:tc>
          <w:tcPr>
            <w:tcW w:w="1557" w:type="dxa"/>
            <w:vMerge/>
          </w:tcPr>
          <w:p w:rsidR="00F02453" w:rsidRDefault="00F02453">
            <w:pPr>
              <w:pStyle w:val="a3"/>
              <w:widowControl/>
              <w:spacing w:beforeAutospacing="0" w:afterAutospacing="0" w:line="420" w:lineRule="atLeast"/>
              <w:jc w:val="center"/>
              <w:rPr>
                <w:rFonts w:ascii="黑体" w:eastAsia="黑体" w:hAnsi="黑体" w:cs="黑体"/>
                <w:sz w:val="30"/>
                <w:szCs w:val="30"/>
              </w:rPr>
            </w:pPr>
          </w:p>
        </w:tc>
        <w:tc>
          <w:tcPr>
            <w:tcW w:w="1001" w:type="dxa"/>
            <w:vMerge/>
          </w:tcPr>
          <w:p w:rsidR="00F02453" w:rsidRDefault="00F02453">
            <w:pPr>
              <w:pStyle w:val="a3"/>
              <w:widowControl/>
              <w:spacing w:beforeAutospacing="0" w:afterAutospacing="0" w:line="420" w:lineRule="atLeast"/>
              <w:jc w:val="center"/>
              <w:rPr>
                <w:rFonts w:ascii="黑体" w:eastAsia="黑体" w:hAnsi="黑体" w:cs="黑体"/>
                <w:sz w:val="30"/>
                <w:szCs w:val="30"/>
              </w:rPr>
            </w:pPr>
          </w:p>
        </w:tc>
        <w:tc>
          <w:tcPr>
            <w:tcW w:w="1110" w:type="dxa"/>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性别</w:t>
            </w:r>
          </w:p>
        </w:tc>
        <w:tc>
          <w:tcPr>
            <w:tcW w:w="2487" w:type="dxa"/>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学历</w:t>
            </w:r>
          </w:p>
        </w:tc>
        <w:tc>
          <w:tcPr>
            <w:tcW w:w="2103" w:type="dxa"/>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专业</w:t>
            </w:r>
          </w:p>
        </w:tc>
        <w:tc>
          <w:tcPr>
            <w:tcW w:w="1305" w:type="dxa"/>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联系人</w:t>
            </w:r>
          </w:p>
        </w:tc>
        <w:tc>
          <w:tcPr>
            <w:tcW w:w="1948" w:type="dxa"/>
          </w:tcPr>
          <w:p w:rsidR="00F02453" w:rsidRDefault="00915306">
            <w:pPr>
              <w:pStyle w:val="a3"/>
              <w:widowControl/>
              <w:spacing w:beforeAutospacing="0" w:afterAutospacing="0" w:line="420" w:lineRule="atLeast"/>
              <w:jc w:val="center"/>
              <w:rPr>
                <w:rFonts w:ascii="黑体" w:eastAsia="黑体" w:hAnsi="黑体" w:cs="黑体"/>
                <w:sz w:val="30"/>
                <w:szCs w:val="30"/>
              </w:rPr>
            </w:pPr>
            <w:r>
              <w:rPr>
                <w:rFonts w:ascii="黑体" w:eastAsia="黑体" w:hAnsi="黑体" w:cs="黑体" w:hint="eastAsia"/>
                <w:sz w:val="30"/>
                <w:szCs w:val="30"/>
              </w:rPr>
              <w:t>联系电话</w:t>
            </w:r>
          </w:p>
        </w:tc>
        <w:tc>
          <w:tcPr>
            <w:tcW w:w="1768" w:type="dxa"/>
          </w:tcPr>
          <w:p w:rsidR="00F02453" w:rsidRDefault="00F02453">
            <w:pPr>
              <w:pStyle w:val="a3"/>
              <w:widowControl/>
              <w:spacing w:beforeAutospacing="0" w:afterAutospacing="0" w:line="420" w:lineRule="atLeast"/>
              <w:jc w:val="center"/>
              <w:rPr>
                <w:rFonts w:ascii="黑体" w:eastAsia="黑体" w:hAnsi="黑体" w:cs="黑体"/>
                <w:sz w:val="30"/>
                <w:szCs w:val="30"/>
              </w:rPr>
            </w:pPr>
          </w:p>
        </w:tc>
      </w:tr>
      <w:tr w:rsidR="00F02453">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1</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区政府办</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2</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男性</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中文相关专业</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胡建华</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0556-5939187</w:t>
            </w: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r w:rsidR="00F02453">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2</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区委办</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1</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男性</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不限</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刘主任</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0556-5939028</w:t>
            </w: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r w:rsidR="00F02453">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color w:val="000000" w:themeColor="text1"/>
                <w:sz w:val="28"/>
                <w:szCs w:val="28"/>
              </w:rPr>
              <w:t>3</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区发改委</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2</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不限</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不限</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丁铃</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0556-5939220</w:t>
            </w: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r w:rsidR="00F02453">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4</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区工信委</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2</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男性</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文秘专业</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金华</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0556-5939238</w:t>
            </w: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r w:rsidR="00F02453">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5</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区科技局</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2</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不限</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不限</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胡丽华</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0556-5939522</w:t>
            </w: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r w:rsidR="00F02453">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6</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区统计局</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2</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不限</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会计、统计专业</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洪霞</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0556-5939235</w:t>
            </w: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r w:rsidR="00F02453">
        <w:trPr>
          <w:trHeight w:val="818"/>
        </w:trPr>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lastRenderedPageBreak/>
              <w:t>7</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区招商局</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2</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男性</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经济类专业</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刘主任</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13855666190</w:t>
            </w:r>
          </w:p>
          <w:p w:rsidR="00F02453" w:rsidRDefault="00F02453">
            <w:pPr>
              <w:pStyle w:val="a3"/>
              <w:widowControl/>
              <w:spacing w:beforeAutospacing="0" w:afterAutospacing="0" w:line="420" w:lineRule="atLeast"/>
              <w:jc w:val="center"/>
              <w:rPr>
                <w:rFonts w:ascii="仿宋" w:eastAsia="仿宋" w:hAnsi="仿宋" w:cs="仿宋"/>
                <w:sz w:val="28"/>
                <w:szCs w:val="28"/>
              </w:rPr>
            </w:pP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r w:rsidR="00F02453">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8</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区建设局</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2</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不限</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不限</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程宏</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0556-5939367</w:t>
            </w: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r w:rsidR="00F02453">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9</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区环保局</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1</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男性</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不限</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汪晖</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0556-5939500</w:t>
            </w: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r w:rsidR="00F02453">
        <w:tc>
          <w:tcPr>
            <w:tcW w:w="869"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10</w:t>
            </w:r>
          </w:p>
        </w:tc>
        <w:tc>
          <w:tcPr>
            <w:tcW w:w="155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区扶贫办</w:t>
            </w:r>
          </w:p>
        </w:tc>
        <w:tc>
          <w:tcPr>
            <w:tcW w:w="1001"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5</w:t>
            </w:r>
          </w:p>
        </w:tc>
        <w:tc>
          <w:tcPr>
            <w:tcW w:w="1110"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男性</w:t>
            </w:r>
          </w:p>
        </w:tc>
        <w:tc>
          <w:tcPr>
            <w:tcW w:w="2487"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全日制本科及以上</w:t>
            </w:r>
          </w:p>
        </w:tc>
        <w:tc>
          <w:tcPr>
            <w:tcW w:w="2103"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中文相关专业</w:t>
            </w:r>
          </w:p>
        </w:tc>
        <w:tc>
          <w:tcPr>
            <w:tcW w:w="1305"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白超</w:t>
            </w:r>
          </w:p>
        </w:tc>
        <w:tc>
          <w:tcPr>
            <w:tcW w:w="1948" w:type="dxa"/>
          </w:tcPr>
          <w:p w:rsidR="00F02453" w:rsidRDefault="00915306">
            <w:pPr>
              <w:pStyle w:val="a3"/>
              <w:widowControl/>
              <w:spacing w:beforeAutospacing="0" w:afterAutospacing="0" w:line="420" w:lineRule="atLeast"/>
              <w:jc w:val="center"/>
              <w:rPr>
                <w:rFonts w:ascii="仿宋" w:eastAsia="仿宋" w:hAnsi="仿宋" w:cs="仿宋"/>
                <w:sz w:val="28"/>
                <w:szCs w:val="28"/>
              </w:rPr>
            </w:pPr>
            <w:r>
              <w:rPr>
                <w:rFonts w:ascii="仿宋" w:eastAsia="仿宋" w:hAnsi="仿宋" w:cs="仿宋" w:hint="eastAsia"/>
                <w:sz w:val="28"/>
                <w:szCs w:val="28"/>
              </w:rPr>
              <w:t>0556-5939125</w:t>
            </w:r>
          </w:p>
        </w:tc>
        <w:tc>
          <w:tcPr>
            <w:tcW w:w="1768" w:type="dxa"/>
          </w:tcPr>
          <w:p w:rsidR="00F02453" w:rsidRDefault="00F02453">
            <w:pPr>
              <w:pStyle w:val="a3"/>
              <w:widowControl/>
              <w:spacing w:beforeAutospacing="0" w:afterAutospacing="0" w:line="420" w:lineRule="atLeast"/>
              <w:jc w:val="center"/>
              <w:rPr>
                <w:rFonts w:ascii="仿宋" w:eastAsia="仿宋" w:hAnsi="仿宋" w:cs="仿宋"/>
                <w:sz w:val="28"/>
                <w:szCs w:val="28"/>
              </w:rPr>
            </w:pPr>
          </w:p>
        </w:tc>
      </w:tr>
    </w:tbl>
    <w:p w:rsidR="00F02453" w:rsidRDefault="00F02453">
      <w:pPr>
        <w:pStyle w:val="a3"/>
        <w:widowControl/>
        <w:spacing w:beforeAutospacing="0" w:afterAutospacing="0" w:line="420" w:lineRule="atLeast"/>
        <w:rPr>
          <w:rFonts w:ascii="仿宋" w:eastAsia="仿宋" w:hAnsi="仿宋" w:cs="仿宋"/>
          <w:sz w:val="28"/>
          <w:szCs w:val="28"/>
        </w:rPr>
      </w:pPr>
    </w:p>
    <w:p w:rsidR="00F02453" w:rsidRDefault="00F02453">
      <w:pPr>
        <w:pStyle w:val="a3"/>
        <w:widowControl/>
        <w:shd w:val="clear" w:color="auto" w:fill="FFFFFF"/>
        <w:spacing w:beforeAutospacing="0" w:afterAutospacing="0" w:line="420" w:lineRule="atLeast"/>
        <w:rPr>
          <w:rFonts w:ascii="宋体" w:eastAsia="宋体" w:hAnsi="宋体" w:cs="宋体"/>
          <w:color w:val="333333"/>
          <w:sz w:val="21"/>
          <w:szCs w:val="21"/>
        </w:rPr>
      </w:pPr>
    </w:p>
    <w:p w:rsidR="00F02453" w:rsidRDefault="00F02453"/>
    <w:sectPr w:rsidR="00F02453" w:rsidSect="00F02453">
      <w:pgSz w:w="16838" w:h="11906" w:orient="landscape"/>
      <w:pgMar w:top="1800" w:right="1440" w:bottom="1800"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E52" w:rsidRDefault="00930E52" w:rsidP="00B33215">
      <w:r>
        <w:separator/>
      </w:r>
    </w:p>
  </w:endnote>
  <w:endnote w:type="continuationSeparator" w:id="1">
    <w:p w:rsidR="00930E52" w:rsidRDefault="00930E52" w:rsidP="00B33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E52" w:rsidRDefault="00930E52" w:rsidP="00B33215">
      <w:r>
        <w:separator/>
      </w:r>
    </w:p>
  </w:footnote>
  <w:footnote w:type="continuationSeparator" w:id="1">
    <w:p w:rsidR="00930E52" w:rsidRDefault="00930E52" w:rsidP="00B332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33755AB"/>
    <w:rsid w:val="001D354B"/>
    <w:rsid w:val="00915306"/>
    <w:rsid w:val="00930E52"/>
    <w:rsid w:val="00B33215"/>
    <w:rsid w:val="00F02453"/>
    <w:rsid w:val="06FD49F8"/>
    <w:rsid w:val="1B510693"/>
    <w:rsid w:val="25193625"/>
    <w:rsid w:val="26C84FEE"/>
    <w:rsid w:val="27422315"/>
    <w:rsid w:val="28A94A66"/>
    <w:rsid w:val="2AF44AE1"/>
    <w:rsid w:val="33EE6C69"/>
    <w:rsid w:val="3F8E51CA"/>
    <w:rsid w:val="47821F7D"/>
    <w:rsid w:val="53A901A1"/>
    <w:rsid w:val="58D0483D"/>
    <w:rsid w:val="5EBD4BE5"/>
    <w:rsid w:val="643A18E6"/>
    <w:rsid w:val="6613565E"/>
    <w:rsid w:val="66C129E5"/>
    <w:rsid w:val="6D535020"/>
    <w:rsid w:val="733755AB"/>
    <w:rsid w:val="736B304A"/>
    <w:rsid w:val="748208E8"/>
    <w:rsid w:val="74E952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245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02453"/>
    <w:pPr>
      <w:spacing w:beforeAutospacing="1" w:afterAutospacing="1"/>
      <w:jc w:val="left"/>
    </w:pPr>
    <w:rPr>
      <w:rFonts w:cs="Times New Roman"/>
      <w:kern w:val="0"/>
      <w:sz w:val="24"/>
    </w:rPr>
  </w:style>
  <w:style w:type="character" w:styleId="a4">
    <w:name w:val="Strong"/>
    <w:basedOn w:val="a0"/>
    <w:qFormat/>
    <w:rsid w:val="00F02453"/>
    <w:rPr>
      <w:b/>
    </w:rPr>
  </w:style>
  <w:style w:type="table" w:styleId="a5">
    <w:name w:val="Table Grid"/>
    <w:basedOn w:val="a1"/>
    <w:qFormat/>
    <w:rsid w:val="00F024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B332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B33215"/>
    <w:rPr>
      <w:rFonts w:asciiTheme="minorHAnsi" w:eastAsiaTheme="minorEastAsia" w:hAnsiTheme="minorHAnsi" w:cstheme="minorBidi"/>
      <w:kern w:val="2"/>
      <w:sz w:val="18"/>
      <w:szCs w:val="18"/>
    </w:rPr>
  </w:style>
  <w:style w:type="paragraph" w:styleId="a7">
    <w:name w:val="footer"/>
    <w:basedOn w:val="a"/>
    <w:link w:val="Char0"/>
    <w:rsid w:val="00B33215"/>
    <w:pPr>
      <w:tabs>
        <w:tab w:val="center" w:pos="4153"/>
        <w:tab w:val="right" w:pos="8306"/>
      </w:tabs>
      <w:snapToGrid w:val="0"/>
      <w:jc w:val="left"/>
    </w:pPr>
    <w:rPr>
      <w:sz w:val="18"/>
      <w:szCs w:val="18"/>
    </w:rPr>
  </w:style>
  <w:style w:type="character" w:customStyle="1" w:styleId="Char0">
    <w:name w:val="页脚 Char"/>
    <w:basedOn w:val="a0"/>
    <w:link w:val="a7"/>
    <w:rsid w:val="00B3321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35</TotalTime>
  <Pages>4</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Amourz</dc:creator>
  <cp:lastModifiedBy>LEIGN LEE</cp:lastModifiedBy>
  <cp:revision>1</cp:revision>
  <cp:lastPrinted>2018-09-19T04:16:00Z</cp:lastPrinted>
  <dcterms:created xsi:type="dcterms:W3CDTF">2018-09-19T00:42:00Z</dcterms:created>
  <dcterms:modified xsi:type="dcterms:W3CDTF">2018-09-23T05:53:00Z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