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:</w:t>
      </w:r>
    </w:p>
    <w:p>
      <w:pPr>
        <w:pStyle w:val="4"/>
        <w:spacing w:before="0" w:beforeAutospacing="0" w:after="0" w:afterAutospacing="0" w:line="480" w:lineRule="exact"/>
        <w:jc w:val="center"/>
        <w:rPr>
          <w:rFonts w:ascii="方正小标宋简体" w:hAnsi="新宋体" w:eastAsia="方正小标宋简体"/>
          <w:sz w:val="36"/>
          <w:szCs w:val="36"/>
        </w:rPr>
      </w:pPr>
      <w:r>
        <w:rPr>
          <w:rFonts w:hint="eastAsia" w:ascii="方正小标宋简体" w:hAnsi="新宋体" w:eastAsia="方正小标宋简体"/>
          <w:sz w:val="36"/>
          <w:szCs w:val="36"/>
        </w:rPr>
        <w:t>公务员录用体检通用标准（试行）</w:t>
      </w:r>
    </w:p>
    <w:bookmarkEnd w:id="0"/>
    <w:p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b/>
          <w:color w:val="000000"/>
          <w:kern w:val="0"/>
          <w:sz w:val="30"/>
          <w:szCs w:val="30"/>
          <w:lang w:val="zh-CN"/>
        </w:rPr>
      </w:pPr>
    </w:p>
    <w:p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第一条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 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风湿性心脏病、心肌病、冠心病、先天性心脏病、克山病等器质性心脏病，不合格。先天性心脏病不需手术者或经手术治愈者，合格。</w:t>
      </w:r>
    </w:p>
    <w:p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遇有下列情况之一的，排除心脏病理性改变，合格：</w:t>
      </w:r>
    </w:p>
    <w:p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（一）心脏听诊有生理性杂音；</w:t>
      </w:r>
    </w:p>
    <w:p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（二）每分钟少于</w:t>
      </w:r>
      <w:r>
        <w:rPr>
          <w:rFonts w:eastAsia="仿宋_GB2312" w:cs="宋体"/>
          <w:color w:val="000000"/>
          <w:kern w:val="0"/>
          <w:sz w:val="30"/>
          <w:szCs w:val="30"/>
          <w:lang w:val="zh-CN"/>
        </w:rPr>
        <w:t>6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次的偶发期前收缩（有心肌炎史者从严掌握）；</w:t>
      </w:r>
    </w:p>
    <w:p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（三）心率每分钟</w:t>
      </w:r>
      <w:r>
        <w:rPr>
          <w:rFonts w:eastAsia="仿宋_GB2312" w:cs="宋体"/>
          <w:color w:val="000000"/>
          <w:kern w:val="0"/>
          <w:sz w:val="30"/>
          <w:szCs w:val="30"/>
          <w:lang w:val="zh-CN"/>
        </w:rPr>
        <w:t>5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O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－</w:t>
      </w:r>
      <w:r>
        <w:rPr>
          <w:rFonts w:eastAsia="仿宋_GB2312" w:cs="宋体"/>
          <w:color w:val="000000"/>
          <w:kern w:val="0"/>
          <w:sz w:val="30"/>
          <w:szCs w:val="30"/>
          <w:lang w:val="zh-CN"/>
        </w:rPr>
        <w:t>60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次或</w:t>
      </w:r>
      <w:r>
        <w:rPr>
          <w:rFonts w:eastAsia="仿宋_GB2312" w:cs="宋体"/>
          <w:color w:val="000000"/>
          <w:kern w:val="0"/>
          <w:sz w:val="30"/>
          <w:szCs w:val="30"/>
          <w:lang w:val="zh-CN"/>
        </w:rPr>
        <w:t>100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－</w:t>
      </w:r>
      <w:r>
        <w:rPr>
          <w:rFonts w:eastAsia="仿宋_GB2312" w:cs="宋体"/>
          <w:color w:val="000000"/>
          <w:kern w:val="0"/>
          <w:sz w:val="30"/>
          <w:szCs w:val="30"/>
          <w:lang w:val="zh-CN"/>
        </w:rPr>
        <w:t>110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次；</w:t>
      </w:r>
    </w:p>
    <w:p>
      <w:pPr>
        <w:widowControl/>
        <w:adjustRightInd w:val="0"/>
        <w:spacing w:line="480" w:lineRule="exact"/>
        <w:ind w:firstLine="771" w:firstLineChars="257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（四）心电图有异常的其他情况。</w:t>
      </w:r>
    </w:p>
    <w:p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第二条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血压在下列范围内，合格：</w:t>
      </w:r>
    </w:p>
    <w:p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收缩压</w:t>
      </w:r>
      <w:r>
        <w:rPr>
          <w:rFonts w:eastAsia="仿宋_GB2312" w:cs="宋体"/>
          <w:color w:val="000000"/>
          <w:kern w:val="0"/>
          <w:sz w:val="30"/>
          <w:szCs w:val="30"/>
          <w:lang w:val="zh-CN"/>
        </w:rPr>
        <w:t>90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mmHg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－</w:t>
      </w:r>
      <w:r>
        <w:rPr>
          <w:rFonts w:eastAsia="仿宋_GB2312" w:cs="宋体"/>
          <w:color w:val="000000"/>
          <w:kern w:val="0"/>
          <w:sz w:val="30"/>
          <w:szCs w:val="30"/>
          <w:lang w:val="zh-CN"/>
        </w:rPr>
        <w:t>140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mmHg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（</w:t>
      </w:r>
      <w:r>
        <w:rPr>
          <w:rFonts w:eastAsia="仿宋_GB2312" w:cs="宋体"/>
          <w:color w:val="000000"/>
          <w:kern w:val="0"/>
          <w:sz w:val="30"/>
          <w:szCs w:val="30"/>
          <w:lang w:val="zh-CN"/>
        </w:rPr>
        <w:t>12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.</w:t>
      </w:r>
      <w:r>
        <w:rPr>
          <w:rFonts w:eastAsia="仿宋_GB2312" w:cs="宋体"/>
          <w:color w:val="000000"/>
          <w:kern w:val="0"/>
          <w:sz w:val="30"/>
          <w:szCs w:val="30"/>
          <w:lang w:val="zh-CN"/>
        </w:rPr>
        <w:t>00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－</w:t>
      </w:r>
      <w:r>
        <w:rPr>
          <w:rFonts w:eastAsia="仿宋_GB2312" w:cs="宋体"/>
          <w:color w:val="000000"/>
          <w:kern w:val="0"/>
          <w:sz w:val="30"/>
          <w:szCs w:val="30"/>
          <w:lang w:val="zh-CN"/>
        </w:rPr>
        <w:t>18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.</w:t>
      </w:r>
      <w:r>
        <w:rPr>
          <w:rFonts w:eastAsia="仿宋_GB2312" w:cs="宋体"/>
          <w:color w:val="000000"/>
          <w:kern w:val="0"/>
          <w:sz w:val="30"/>
          <w:szCs w:val="30"/>
          <w:lang w:val="zh-CN"/>
        </w:rPr>
        <w:t>66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Kpa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）；</w:t>
      </w:r>
    </w:p>
    <w:p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舒张压</w:t>
      </w:r>
      <w:r>
        <w:rPr>
          <w:rFonts w:eastAsia="仿宋_GB2312" w:cs="宋体"/>
          <w:color w:val="000000"/>
          <w:kern w:val="0"/>
          <w:sz w:val="30"/>
          <w:szCs w:val="30"/>
          <w:lang w:val="zh-CN"/>
        </w:rPr>
        <w:t>60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mmHg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－</w:t>
      </w:r>
      <w:r>
        <w:rPr>
          <w:rFonts w:eastAsia="仿宋_GB2312" w:cs="宋体"/>
          <w:color w:val="000000"/>
          <w:kern w:val="0"/>
          <w:sz w:val="30"/>
          <w:szCs w:val="30"/>
          <w:lang w:val="zh-CN"/>
        </w:rPr>
        <w:t>90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mmHg 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（</w:t>
      </w:r>
      <w:r>
        <w:rPr>
          <w:rFonts w:eastAsia="仿宋_GB2312" w:cs="宋体"/>
          <w:color w:val="000000"/>
          <w:kern w:val="0"/>
          <w:sz w:val="30"/>
          <w:szCs w:val="30"/>
          <w:lang w:val="zh-CN"/>
        </w:rPr>
        <w:t>8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.</w:t>
      </w:r>
      <w:r>
        <w:rPr>
          <w:rFonts w:eastAsia="仿宋_GB2312" w:cs="宋体"/>
          <w:color w:val="000000"/>
          <w:kern w:val="0"/>
          <w:sz w:val="30"/>
          <w:szCs w:val="30"/>
          <w:lang w:val="zh-CN"/>
        </w:rPr>
        <w:t>00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－</w:t>
      </w:r>
      <w:r>
        <w:rPr>
          <w:rFonts w:eastAsia="仿宋_GB2312" w:cs="宋体"/>
          <w:color w:val="000000"/>
          <w:kern w:val="0"/>
          <w:sz w:val="30"/>
          <w:szCs w:val="30"/>
          <w:lang w:val="zh-CN"/>
        </w:rPr>
        <w:t>12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.</w:t>
      </w:r>
      <w:r>
        <w:rPr>
          <w:rFonts w:eastAsia="仿宋_GB2312" w:cs="宋体"/>
          <w:color w:val="000000"/>
          <w:kern w:val="0"/>
          <w:sz w:val="30"/>
          <w:szCs w:val="30"/>
          <w:lang w:val="zh-CN"/>
        </w:rPr>
        <w:t>00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Kpa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）。</w:t>
      </w:r>
    </w:p>
    <w:p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第三条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血液病，不合格。单纯性缺铁性贫血，血红蛋白男性高于</w:t>
      </w:r>
      <w:r>
        <w:rPr>
          <w:rFonts w:eastAsia="仿宋_GB2312" w:cs="宋体"/>
          <w:color w:val="000000"/>
          <w:kern w:val="0"/>
          <w:sz w:val="30"/>
          <w:szCs w:val="30"/>
          <w:lang w:val="zh-CN"/>
        </w:rPr>
        <w:t>90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g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／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L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、女性高于</w:t>
      </w:r>
      <w:r>
        <w:rPr>
          <w:rFonts w:eastAsia="仿宋_GB2312" w:cs="宋体"/>
          <w:color w:val="000000"/>
          <w:kern w:val="0"/>
          <w:sz w:val="30"/>
          <w:szCs w:val="30"/>
          <w:lang w:val="zh-CN"/>
        </w:rPr>
        <w:t>80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g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／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L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，合格。</w:t>
      </w:r>
    </w:p>
    <w:p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第四条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结核病不合格。但下列情况合格：</w:t>
      </w:r>
    </w:p>
    <w:p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（一）原发性肺结核、继发性肺结核、结核性胸膜炎，临床治愈后稳定</w:t>
      </w:r>
      <w:r>
        <w:rPr>
          <w:rFonts w:eastAsia="仿宋_GB2312" w:cs="宋体"/>
          <w:color w:val="000000"/>
          <w:kern w:val="0"/>
          <w:sz w:val="30"/>
          <w:szCs w:val="30"/>
          <w:lang w:val="zh-CN"/>
        </w:rPr>
        <w:t>1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年无变化者；</w:t>
      </w:r>
    </w:p>
    <w:p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（二）肺外结核病：肾结核、骨结核、腹膜结核、淋巴结核等，临床治愈后</w:t>
      </w:r>
      <w:r>
        <w:rPr>
          <w:rFonts w:eastAsia="仿宋_GB2312" w:cs="宋体"/>
          <w:color w:val="000000"/>
          <w:kern w:val="0"/>
          <w:sz w:val="30"/>
          <w:szCs w:val="30"/>
          <w:lang w:val="zh-CN"/>
        </w:rPr>
        <w:t>2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年无复发，经专科医院检查无变化者。</w:t>
      </w:r>
    </w:p>
    <w:p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第五条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慢性支气管炎伴阻塞性肺气肿、支气管扩张、支气管哮喘，不合格。</w:t>
      </w:r>
    </w:p>
    <w:p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第六条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严重慢性胃、肠疾病，不合格。胃溃疡或十二指肠溃疡已愈合，</w:t>
      </w:r>
      <w:r>
        <w:rPr>
          <w:rFonts w:eastAsia="仿宋_GB2312" w:cs="宋体"/>
          <w:color w:val="000000"/>
          <w:kern w:val="0"/>
          <w:sz w:val="30"/>
          <w:szCs w:val="30"/>
          <w:lang w:val="zh-CN"/>
        </w:rPr>
        <w:t>1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年内无出血史，</w:t>
      </w:r>
      <w:r>
        <w:rPr>
          <w:rFonts w:eastAsia="仿宋_GB2312" w:cs="宋体"/>
          <w:color w:val="000000"/>
          <w:kern w:val="0"/>
          <w:sz w:val="30"/>
          <w:szCs w:val="30"/>
          <w:lang w:val="zh-CN"/>
        </w:rPr>
        <w:t>1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年以上无症状者，合格；胃次全切除术后无严重并发症者，合格。</w:t>
      </w:r>
    </w:p>
    <w:p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第七条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各种急慢性肝炎，不合格。</w:t>
      </w:r>
    </w:p>
    <w:p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第八条</w:t>
      </w:r>
      <w:r>
        <w:rPr>
          <w:rFonts w:ascii="仿宋_GB2312" w:eastAsia="仿宋_GB2312" w:cs="宋体"/>
          <w:b/>
          <w:color w:val="000000"/>
          <w:kern w:val="0"/>
          <w:sz w:val="30"/>
          <w:szCs w:val="30"/>
          <w:lang w:val="zh-CN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各种恶性肿瘤和肝硬化，不合格。</w:t>
      </w:r>
    </w:p>
    <w:p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第九条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急慢性肾炎、慢性肾盂肾炎、多囊肾、肾功能不全，不合格。</w:t>
      </w:r>
    </w:p>
    <w:p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第十条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糖尿病、尿崩症、肢端肥大症等内分泌系统疾病，不合格。甲状腺功能亢进治愈后</w:t>
      </w:r>
      <w:r>
        <w:rPr>
          <w:rFonts w:eastAsia="仿宋_GB2312" w:cs="宋体"/>
          <w:color w:val="000000"/>
          <w:kern w:val="0"/>
          <w:sz w:val="30"/>
          <w:szCs w:val="30"/>
          <w:lang w:val="zh-CN"/>
        </w:rPr>
        <w:t>1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年无症状和体征者，合格。</w:t>
      </w:r>
    </w:p>
    <w:p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第十一条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有癫痫病史、精神病史、癔病史、夜游症、严重的神经官能症（经常头痛头晕、失眠、记忆力明显下降等），精神活性物质滥用和依赖者，不合格。</w:t>
      </w:r>
    </w:p>
    <w:p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第十二条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红斑狼疮、皮肌炎和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/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或多发性肌炎、硬皮病、结节性多动脉炎、类风湿性关节炎等各种弥漫性结缔组织疾病，大动脉炎，不合格。</w:t>
      </w:r>
    </w:p>
    <w:p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第十三条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晚期血吸虫病，晚期血丝虫病兼有橡皮肿或有乳糜尿，不合格。</w:t>
      </w:r>
    </w:p>
    <w:p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第十四条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颅骨缺损、颅内异物存留、颅脑畸形、脑外伤后综合征，不合格。</w:t>
      </w:r>
    </w:p>
    <w:p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第十五条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严重的慢性骨髓炎，不合格。</w:t>
      </w:r>
    </w:p>
    <w:p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第十六条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三度单纯性甲状腺肿，不合格。</w:t>
      </w:r>
    </w:p>
    <w:p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第十七条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有梗阻的胆结石或泌尿系结石，不合格。</w:t>
      </w:r>
    </w:p>
    <w:p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第十八条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淋病、梅毒、软下疳、性病性淋巴肉芽肿、尖锐湿疣、生殖器疱疹，艾滋病，不合格。</w:t>
      </w:r>
    </w:p>
    <w:p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第十九条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双眼矫正视力均低于</w:t>
      </w:r>
      <w:r>
        <w:rPr>
          <w:rFonts w:eastAsia="仿宋_GB2312" w:cs="宋体"/>
          <w:color w:val="000000"/>
          <w:kern w:val="0"/>
          <w:sz w:val="30"/>
          <w:szCs w:val="30"/>
          <w:lang w:val="zh-CN"/>
        </w:rPr>
        <w:t>0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.</w:t>
      </w:r>
      <w:r>
        <w:rPr>
          <w:rFonts w:eastAsia="仿宋_GB2312" w:cs="宋体"/>
          <w:color w:val="000000"/>
          <w:kern w:val="0"/>
          <w:sz w:val="30"/>
          <w:szCs w:val="30"/>
          <w:lang w:val="zh-CN"/>
        </w:rPr>
        <w:t>8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（标准对数视力</w:t>
      </w:r>
      <w:r>
        <w:rPr>
          <w:rFonts w:eastAsia="仿宋_GB2312" w:cs="宋体"/>
          <w:color w:val="000000"/>
          <w:kern w:val="0"/>
          <w:sz w:val="30"/>
          <w:szCs w:val="30"/>
          <w:lang w:val="zh-CN"/>
        </w:rPr>
        <w:t>4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.</w:t>
      </w:r>
      <w:r>
        <w:rPr>
          <w:rFonts w:eastAsia="仿宋_GB2312" w:cs="宋体"/>
          <w:color w:val="000000"/>
          <w:kern w:val="0"/>
          <w:sz w:val="30"/>
          <w:szCs w:val="30"/>
          <w:lang w:val="zh-CN"/>
        </w:rPr>
        <w:t>9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）或有明显视功能损害眼病者，不合格。</w:t>
      </w:r>
    </w:p>
    <w:p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第二十条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双耳均有听力障碍，在佩戴助听器情况下，双耳在</w:t>
      </w:r>
      <w:r>
        <w:rPr>
          <w:rFonts w:eastAsia="仿宋_GB2312" w:cs="宋体"/>
          <w:color w:val="000000"/>
          <w:kern w:val="0"/>
          <w:sz w:val="30"/>
          <w:szCs w:val="30"/>
          <w:lang w:val="zh-CN"/>
        </w:rPr>
        <w:t>3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米以内耳语仍听不见者，不合格。</w:t>
      </w:r>
    </w:p>
    <w:p>
      <w:pPr>
        <w:widowControl/>
        <w:adjustRightInd w:val="0"/>
        <w:spacing w:line="480" w:lineRule="exact"/>
        <w:ind w:firstLine="471"/>
        <w:jc w:val="left"/>
        <w:rPr>
          <w:rFonts w:ascii="仿宋_GB2312" w:hAnsi="Verdana" w:eastAsia="仿宋_GB2312"/>
          <w:sz w:val="32"/>
          <w:szCs w:val="32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第二十一条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未纳入体检标准，影响正常履行职责的其他严重疾病，不合格。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0B"/>
    <w:rsid w:val="002738BA"/>
    <w:rsid w:val="00353B37"/>
    <w:rsid w:val="00481C0B"/>
    <w:rsid w:val="004B2E18"/>
    <w:rsid w:val="00650B21"/>
    <w:rsid w:val="00684B4F"/>
    <w:rsid w:val="00775E1C"/>
    <w:rsid w:val="008957C3"/>
    <w:rsid w:val="00947FF8"/>
    <w:rsid w:val="00BE599D"/>
    <w:rsid w:val="00F920FA"/>
    <w:rsid w:val="3A95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172</Words>
  <Characters>987</Characters>
  <Lines>8</Lines>
  <Paragraphs>2</Paragraphs>
  <TotalTime>0</TotalTime>
  <ScaleCrop>false</ScaleCrop>
  <LinksUpToDate>false</LinksUpToDate>
  <CharactersWithSpaces>1157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2017-04-03T09:28:00Z</dcterms:created>
  <dc:creator>leonvo</dc:creator>
  <cp:lastModifiedBy>李子</cp:lastModifiedBy>
  <dcterms:modified xsi:type="dcterms:W3CDTF">2018-10-29T07:21:10Z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