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</w:pPr>
      <w:r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  <w:t>附件3：</w:t>
      </w: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  <w:t>广州市天河区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0"/>
                <w:szCs w:val="30"/>
                <w:lang w:eastAsia="zh-CN"/>
              </w:rPr>
              <w:t>政务服务中心2019年</w:t>
            </w:r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0"/>
                <w:szCs w:val="30"/>
                <w:lang w:eastAsia="zh-CN"/>
              </w:rPr>
              <w:t>编外合同制工作人员</w:t>
            </w:r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  <w:t>资格审查资料目录</w:t>
            </w:r>
          </w:p>
          <w:bookmarkEnd w:id="0"/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第二代居民身份证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如无法提供证明，可先提交办理鉴定受理单，并签订协议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事业单位、国有企业正式员工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eastAsia="zh-CN"/>
              </w:rPr>
              <w:t>20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月     日                                                  </w:t>
            </w:r>
          </w:p>
        </w:tc>
      </w:tr>
    </w:tbl>
    <w:p>
      <w:pPr>
        <w:rPr>
          <w:rFonts w:ascii="Times New Roman" w:hAnsi="Times New Roman"/>
          <w:i w:val="0"/>
          <w:iCs w:val="0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B712C"/>
    <w:rsid w:val="25FB71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2019-07-02T07:42:00Z</dcterms:created>
  <dc:creator>Administrator</dc:creator>
  <cp:lastModifiedBy>Administrator</cp:lastModifiedBy>
  <dcterms:modified xsi:type="dcterms:W3CDTF">2019-07-02T07:42:23Z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