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D88" w:rsidRPr="00822B58" w:rsidRDefault="00587C1D" w:rsidP="00EF6D88">
      <w:pPr>
        <w:adjustRightInd/>
        <w:snapToGrid/>
        <w:spacing w:after="0" w:line="360" w:lineRule="atLeast"/>
        <w:rPr>
          <w:rFonts w:ascii="仿宋_GB2312" w:eastAsia="仿宋_GB2312" w:hAnsi="微软雅黑" w:cs="宋体"/>
          <w:sz w:val="28"/>
          <w:szCs w:val="28"/>
        </w:rPr>
      </w:pPr>
      <w:r>
        <w:rPr>
          <w:rFonts w:ascii="仿宋_GB2312" w:eastAsia="仿宋_GB2312" w:hAnsi="微软雅黑" w:cs="宋体" w:hint="eastAsia"/>
          <w:sz w:val="28"/>
          <w:szCs w:val="28"/>
        </w:rPr>
        <w:t>附件2</w:t>
      </w:r>
    </w:p>
    <w:p w:rsidR="00636811" w:rsidRDefault="0012790D" w:rsidP="001131B1">
      <w:pPr>
        <w:adjustRightInd/>
        <w:snapToGrid/>
        <w:spacing w:after="0" w:line="360" w:lineRule="atLeast"/>
        <w:jc w:val="center"/>
        <w:rPr>
          <w:rFonts w:ascii="仿宋_GB2312" w:eastAsia="仿宋_GB2312" w:hAnsi="微软雅黑" w:cs="宋体"/>
          <w:b/>
          <w:sz w:val="28"/>
          <w:szCs w:val="28"/>
        </w:rPr>
      </w:pPr>
      <w:r>
        <w:rPr>
          <w:rFonts w:ascii="仿宋_GB2312" w:eastAsia="仿宋_GB2312" w:hAnsi="微软雅黑" w:cs="宋体" w:hint="eastAsia"/>
          <w:b/>
          <w:sz w:val="28"/>
          <w:szCs w:val="28"/>
        </w:rPr>
        <w:t>2019</w:t>
      </w:r>
      <w:r w:rsidR="001131B1" w:rsidRPr="001131B1">
        <w:rPr>
          <w:rFonts w:ascii="仿宋_GB2312" w:eastAsia="仿宋_GB2312" w:hAnsi="微软雅黑" w:cs="宋体" w:hint="eastAsia"/>
          <w:b/>
          <w:sz w:val="28"/>
          <w:szCs w:val="28"/>
        </w:rPr>
        <w:t>年乐清市事业单位</w:t>
      </w:r>
      <w:r w:rsidR="00845ACA" w:rsidRPr="00845ACA">
        <w:rPr>
          <w:rFonts w:ascii="仿宋_GB2312" w:eastAsia="仿宋_GB2312" w:hAnsi="微软雅黑" w:cs="宋体" w:hint="eastAsia"/>
          <w:b/>
          <w:sz w:val="28"/>
          <w:szCs w:val="28"/>
        </w:rPr>
        <w:t>（国有企业）</w:t>
      </w:r>
      <w:r w:rsidR="001131B1" w:rsidRPr="001131B1">
        <w:rPr>
          <w:rFonts w:ascii="仿宋_GB2312" w:eastAsia="仿宋_GB2312" w:hAnsi="微软雅黑" w:cs="宋体" w:hint="eastAsia"/>
          <w:b/>
          <w:sz w:val="28"/>
          <w:szCs w:val="28"/>
        </w:rPr>
        <w:t>公开招聘工作人员</w:t>
      </w:r>
    </w:p>
    <w:p w:rsidR="00D139FD" w:rsidRDefault="001131B1" w:rsidP="001131B1">
      <w:pPr>
        <w:adjustRightInd/>
        <w:snapToGrid/>
        <w:spacing w:after="0" w:line="360" w:lineRule="atLeast"/>
        <w:jc w:val="center"/>
        <w:rPr>
          <w:rFonts w:ascii="仿宋_GB2312" w:eastAsia="仿宋_GB2312" w:hAnsi="微软雅黑" w:cs="宋体"/>
          <w:b/>
          <w:sz w:val="28"/>
          <w:szCs w:val="28"/>
        </w:rPr>
      </w:pPr>
      <w:r w:rsidRPr="001131B1">
        <w:rPr>
          <w:rFonts w:ascii="仿宋_GB2312" w:eastAsia="仿宋_GB2312" w:hAnsi="微软雅黑" w:cs="宋体" w:hint="eastAsia"/>
          <w:b/>
          <w:sz w:val="28"/>
          <w:szCs w:val="28"/>
        </w:rPr>
        <w:t>专业资格审查办</w:t>
      </w:r>
      <w:r w:rsidR="00EA44ED">
        <w:rPr>
          <w:rFonts w:ascii="仿宋_GB2312" w:eastAsia="仿宋_GB2312" w:hAnsi="微软雅黑" w:cs="宋体" w:hint="eastAsia"/>
          <w:b/>
          <w:sz w:val="28"/>
          <w:szCs w:val="28"/>
        </w:rPr>
        <w:t>法</w:t>
      </w:r>
    </w:p>
    <w:p w:rsidR="00AC645D" w:rsidRPr="001131B1" w:rsidRDefault="00AC645D" w:rsidP="001131B1">
      <w:pPr>
        <w:adjustRightInd/>
        <w:snapToGrid/>
        <w:spacing w:after="0" w:line="360" w:lineRule="atLeast"/>
        <w:jc w:val="center"/>
        <w:rPr>
          <w:rFonts w:ascii="仿宋_GB2312" w:eastAsia="仿宋_GB2312" w:hAnsi="微软雅黑" w:cs="宋体"/>
          <w:b/>
          <w:sz w:val="28"/>
          <w:szCs w:val="28"/>
        </w:rPr>
      </w:pPr>
    </w:p>
    <w:p w:rsidR="00FF54A7" w:rsidRDefault="0012790D" w:rsidP="00FF54A7">
      <w:pPr>
        <w:pStyle w:val="3"/>
        <w:spacing w:line="600" w:lineRule="exact"/>
        <w:ind w:firstLineChars="200" w:firstLine="560"/>
        <w:jc w:val="both"/>
        <w:rPr>
          <w:rFonts w:ascii="仿宋_GB2312" w:eastAsia="仿宋_GB2312" w:hAnsi="微软雅黑" w:cs="宋体"/>
          <w:sz w:val="28"/>
          <w:szCs w:val="28"/>
        </w:rPr>
      </w:pPr>
      <w:r>
        <w:rPr>
          <w:rFonts w:ascii="仿宋_GB2312" w:eastAsia="仿宋_GB2312" w:hAnsi="微软雅黑" w:cs="宋体" w:hint="eastAsia"/>
          <w:sz w:val="28"/>
          <w:szCs w:val="28"/>
        </w:rPr>
        <w:t>2019</w:t>
      </w:r>
      <w:r w:rsidR="001F675C">
        <w:rPr>
          <w:rFonts w:ascii="仿宋_GB2312" w:eastAsia="仿宋_GB2312" w:hAnsi="微软雅黑" w:cs="宋体" w:hint="eastAsia"/>
          <w:sz w:val="28"/>
          <w:szCs w:val="28"/>
        </w:rPr>
        <w:t>年乐清市事业单位公开招聘考试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报考人员专业资格按以下办法进行审查：</w:t>
      </w:r>
    </w:p>
    <w:p w:rsidR="00FF54A7" w:rsidRDefault="00A85D99" w:rsidP="00FF54A7">
      <w:pPr>
        <w:pStyle w:val="3"/>
        <w:spacing w:line="600" w:lineRule="exact"/>
        <w:ind w:firstLineChars="200" w:firstLine="560"/>
        <w:jc w:val="both"/>
        <w:rPr>
          <w:rFonts w:ascii="仿宋_GB2312" w:eastAsia="仿宋_GB2312" w:hAnsi="微软雅黑" w:cs="宋体"/>
          <w:sz w:val="28"/>
          <w:szCs w:val="28"/>
        </w:rPr>
      </w:pPr>
      <w:r>
        <w:rPr>
          <w:rFonts w:ascii="仿宋_GB2312" w:eastAsia="仿宋_GB2312" w:hAnsi="微软雅黑" w:cs="宋体" w:hint="eastAsia"/>
          <w:sz w:val="28"/>
          <w:szCs w:val="28"/>
        </w:rPr>
        <w:t>一、用人单位及主管部门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根据教育部《</w:t>
      </w:r>
      <w:r w:rsidR="00FF54A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普通高等学校高等职业教育（专科）专业目录（2015年）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》</w:t>
      </w:r>
      <w:r w:rsidR="00FF54A7">
        <w:rPr>
          <w:rFonts w:ascii="仿宋_GB2312" w:eastAsia="仿宋_GB2312" w:hAnsi="微软雅黑" w:cs="宋体" w:hint="eastAsia"/>
          <w:sz w:val="28"/>
          <w:szCs w:val="28"/>
        </w:rPr>
        <w:t>、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《普通高等学校本科专业目录（2012年）》</w:t>
      </w:r>
      <w:r w:rsidR="00FF54A7">
        <w:rPr>
          <w:rFonts w:ascii="仿宋_GB2312" w:eastAsia="仿宋_GB2312" w:hAnsi="微软雅黑" w:cs="宋体" w:hint="eastAsia"/>
          <w:sz w:val="28"/>
          <w:szCs w:val="28"/>
        </w:rPr>
        <w:t>、</w:t>
      </w:r>
      <w:r w:rsidR="00FF54A7" w:rsidRPr="00587C1D">
        <w:rPr>
          <w:rFonts w:ascii="仿宋_GB2312" w:eastAsia="仿宋_GB2312" w:hAnsi="微软雅黑" w:cs="宋体" w:hint="eastAsia"/>
          <w:color w:val="000000"/>
          <w:sz w:val="28"/>
          <w:szCs w:val="28"/>
        </w:rPr>
        <w:t>《授予博士、硕士学位和培养研究生的学科、专业目录》（2008年颁布）和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《授予博士、硕士学位和培养研究生的学科、专业目录》（20</w:t>
      </w:r>
      <w:r w:rsidR="0012790D">
        <w:rPr>
          <w:rFonts w:ascii="仿宋_GB2312" w:eastAsia="仿宋_GB2312" w:hAnsi="微软雅黑" w:cs="宋体" w:hint="eastAsia"/>
          <w:sz w:val="28"/>
          <w:szCs w:val="28"/>
        </w:rPr>
        <w:t>11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年颁布）。按照公布的</w:t>
      </w:r>
      <w:r w:rsidR="0012790D">
        <w:rPr>
          <w:rFonts w:ascii="仿宋_GB2312" w:eastAsia="仿宋_GB2312" w:hAnsi="微软雅黑" w:cs="宋体" w:hint="eastAsia"/>
          <w:sz w:val="28"/>
          <w:szCs w:val="28"/>
        </w:rPr>
        <w:t>2019</w:t>
      </w:r>
      <w:r w:rsidR="001131B1">
        <w:rPr>
          <w:rFonts w:ascii="仿宋_GB2312" w:eastAsia="仿宋_GB2312" w:hAnsi="微软雅黑" w:cs="宋体" w:hint="eastAsia"/>
          <w:sz w:val="28"/>
          <w:szCs w:val="28"/>
        </w:rPr>
        <w:t>年乐清市事业单位公开招聘岗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位要求的所学专业进行审查。报考</w:t>
      </w:r>
      <w:r w:rsidR="001131B1">
        <w:rPr>
          <w:rFonts w:ascii="仿宋_GB2312" w:eastAsia="仿宋_GB2312" w:hAnsi="微软雅黑" w:cs="宋体" w:hint="eastAsia"/>
          <w:sz w:val="28"/>
          <w:szCs w:val="28"/>
        </w:rPr>
        <w:t>人员必须符合招聘岗位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规定的专业要求方可报考。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br/>
      </w:r>
      <w:r w:rsidR="004A0FCD">
        <w:rPr>
          <w:rFonts w:ascii="仿宋_GB2312" w:eastAsia="仿宋_GB2312" w:hAnsi="微软雅黑" w:cs="宋体" w:hint="eastAsia"/>
          <w:sz w:val="28"/>
          <w:szCs w:val="28"/>
        </w:rPr>
        <w:t xml:space="preserve">     </w:t>
      </w:r>
      <w:r w:rsidR="001131B1">
        <w:rPr>
          <w:rFonts w:ascii="仿宋_GB2312" w:eastAsia="仿宋_GB2312" w:hAnsi="微软雅黑" w:cs="宋体" w:hint="eastAsia"/>
          <w:sz w:val="28"/>
          <w:szCs w:val="28"/>
        </w:rPr>
        <w:t>二、招聘岗位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对招考所学专业明确的,</w:t>
      </w:r>
      <w:r w:rsidR="00F873DE" w:rsidRPr="00F873DE">
        <w:rPr>
          <w:rFonts w:ascii="仿宋_GB2312" w:eastAsia="仿宋_GB2312" w:hAnsi="微软雅黑" w:cs="宋体" w:hint="eastAsia"/>
          <w:sz w:val="28"/>
          <w:szCs w:val="28"/>
        </w:rPr>
        <w:t xml:space="preserve"> </w:t>
      </w:r>
      <w:r w:rsidR="00F873DE">
        <w:rPr>
          <w:rFonts w:ascii="仿宋_GB2312" w:eastAsia="仿宋_GB2312" w:hAnsi="微软雅黑" w:cs="宋体" w:hint="eastAsia"/>
          <w:sz w:val="28"/>
          <w:szCs w:val="28"/>
        </w:rPr>
        <w:t>用人单位及主管部门</w:t>
      </w:r>
      <w:r w:rsidR="001131B1">
        <w:rPr>
          <w:rFonts w:ascii="仿宋_GB2312" w:eastAsia="仿宋_GB2312" w:hAnsi="微软雅黑" w:cs="宋体" w:hint="eastAsia"/>
          <w:sz w:val="28"/>
          <w:szCs w:val="28"/>
        </w:rPr>
        <w:t>按所明确的专业进行审查。招聘岗位对招聘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所学专业要求为学科门类的，按照教育部</w:t>
      </w:r>
      <w:r w:rsidR="00FF54A7" w:rsidRPr="00AC645D">
        <w:rPr>
          <w:rFonts w:ascii="仿宋_GB2312" w:eastAsia="仿宋_GB2312" w:hAnsi="微软雅黑" w:cs="宋体" w:hint="eastAsia"/>
          <w:sz w:val="28"/>
          <w:szCs w:val="28"/>
        </w:rPr>
        <w:t>《</w:t>
      </w:r>
      <w:r w:rsidR="00FF54A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普通高等学校高等职业教育（专科）专业目录（2015年）</w:t>
      </w:r>
      <w:r w:rsidR="00FF54A7" w:rsidRPr="00AC645D">
        <w:rPr>
          <w:rFonts w:ascii="仿宋_GB2312" w:eastAsia="仿宋_GB2312" w:hAnsi="微软雅黑" w:cs="宋体" w:hint="eastAsia"/>
          <w:sz w:val="28"/>
          <w:szCs w:val="28"/>
        </w:rPr>
        <w:t>》</w:t>
      </w:r>
      <w:r w:rsidR="00FF54A7">
        <w:rPr>
          <w:rFonts w:ascii="仿宋_GB2312" w:eastAsia="仿宋_GB2312" w:hAnsi="微软雅黑" w:cs="宋体" w:hint="eastAsia"/>
          <w:sz w:val="28"/>
          <w:szCs w:val="28"/>
        </w:rPr>
        <w:t>、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《普通高等学校本科专业目录（2012年）》</w:t>
      </w:r>
      <w:r w:rsidR="00FF54A7" w:rsidRPr="00587C1D">
        <w:rPr>
          <w:rFonts w:ascii="仿宋_GB2312" w:eastAsia="仿宋_GB2312" w:hAnsi="微软雅黑" w:cs="宋体" w:hint="eastAsia"/>
          <w:color w:val="000000"/>
          <w:sz w:val="28"/>
          <w:szCs w:val="28"/>
        </w:rPr>
        <w:t>《授予博士、硕士学位和培养研究生的学科、专业目录》（2008年颁布）、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《授予博士、硕士学位和培养研究生的学科、专业目录》（20</w:t>
      </w:r>
      <w:r w:rsidR="0012790D">
        <w:rPr>
          <w:rFonts w:ascii="仿宋_GB2312" w:eastAsia="仿宋_GB2312" w:hAnsi="微软雅黑" w:cs="宋体" w:hint="eastAsia"/>
          <w:sz w:val="28"/>
          <w:szCs w:val="28"/>
        </w:rPr>
        <w:t>11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年颁布）对应的学科门类专业进行审查。</w:t>
      </w:r>
    </w:p>
    <w:p w:rsidR="00AC645D" w:rsidRPr="00FF54A7" w:rsidRDefault="00AF7C11" w:rsidP="00FF54A7">
      <w:pPr>
        <w:pStyle w:val="3"/>
        <w:spacing w:line="600" w:lineRule="exact"/>
        <w:ind w:firstLineChars="200" w:firstLine="560"/>
        <w:jc w:val="both"/>
        <w:rPr>
          <w:rFonts w:ascii="仿宋_GB2312" w:eastAsia="仿宋_GB2312" w:hAnsi="微软雅黑" w:cs="宋体"/>
          <w:color w:val="000000"/>
          <w:sz w:val="28"/>
          <w:szCs w:val="28"/>
        </w:rPr>
      </w:pPr>
      <w:r>
        <w:rPr>
          <w:rFonts w:ascii="仿宋_GB2312" w:eastAsia="仿宋_GB2312" w:hAnsi="微软雅黑" w:cs="宋体" w:hint="eastAsia"/>
          <w:sz w:val="28"/>
          <w:szCs w:val="28"/>
        </w:rPr>
        <w:t>三、目录中未列入的专业或各高校新设专业，与岗位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要求</w:t>
      </w:r>
      <w:r w:rsidR="00A85D99">
        <w:rPr>
          <w:rFonts w:ascii="仿宋_GB2312" w:eastAsia="仿宋_GB2312" w:hAnsi="微软雅黑" w:cs="宋体" w:hint="eastAsia"/>
          <w:sz w:val="28"/>
          <w:szCs w:val="28"/>
        </w:rPr>
        <w:t>的专业相近似的，由报考人员提供相应的学习课程等证明资料，招聘单位</w:t>
      </w:r>
      <w:r w:rsidR="00C60921">
        <w:rPr>
          <w:rFonts w:ascii="仿宋_GB2312" w:eastAsia="仿宋_GB2312" w:hAnsi="微软雅黑" w:cs="宋体" w:hint="eastAsia"/>
          <w:sz w:val="28"/>
          <w:szCs w:val="28"/>
        </w:rPr>
        <w:t>及其主管部门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应本着“相近、相似”和“宜宽不宜窄，有利于人才选拔”的原则进行专业条件审核，可根据实际情况予以从宽认定。</w:t>
      </w:r>
    </w:p>
    <w:p w:rsidR="00AC645D" w:rsidRPr="00AC645D" w:rsidRDefault="00A85D99" w:rsidP="00AC645D">
      <w:pPr>
        <w:adjustRightInd/>
        <w:snapToGrid/>
        <w:spacing w:before="100" w:beforeAutospacing="1" w:after="100" w:afterAutospacing="1" w:line="720" w:lineRule="atLeast"/>
        <w:ind w:firstLine="645"/>
        <w:rPr>
          <w:rFonts w:ascii="仿宋_GB2312" w:eastAsia="仿宋_GB2312" w:hAnsi="微软雅黑" w:cs="宋体"/>
          <w:sz w:val="28"/>
          <w:szCs w:val="28"/>
        </w:rPr>
      </w:pPr>
      <w:r>
        <w:rPr>
          <w:rFonts w:ascii="仿宋_GB2312" w:eastAsia="仿宋_GB2312" w:hAnsi="微软雅黑" w:cs="宋体" w:hint="eastAsia"/>
          <w:sz w:val="28"/>
          <w:szCs w:val="28"/>
        </w:rPr>
        <w:lastRenderedPageBreak/>
        <w:t>四、本办法未尽事宜，由</w:t>
      </w:r>
      <w:r w:rsidR="00587C1D">
        <w:rPr>
          <w:rFonts w:ascii="仿宋_GB2312" w:eastAsia="仿宋_GB2312" w:hAnsi="微软雅黑" w:cs="宋体" w:hint="eastAsia"/>
          <w:sz w:val="28"/>
          <w:szCs w:val="28"/>
        </w:rPr>
        <w:t>中共</w:t>
      </w:r>
      <w:r>
        <w:rPr>
          <w:rFonts w:ascii="仿宋_GB2312" w:eastAsia="仿宋_GB2312" w:hAnsi="微软雅黑" w:cs="宋体" w:hint="eastAsia"/>
          <w:sz w:val="28"/>
          <w:szCs w:val="28"/>
        </w:rPr>
        <w:t>乐清市组织部、市人力社保局会同</w:t>
      </w:r>
      <w:r w:rsidR="00FC68DD" w:rsidRPr="008507C8">
        <w:rPr>
          <w:rFonts w:ascii="仿宋_GB2312" w:eastAsia="仿宋_GB2312" w:hAnsi="微软雅黑" w:cs="宋体" w:hint="eastAsia"/>
          <w:sz w:val="28"/>
          <w:szCs w:val="28"/>
        </w:rPr>
        <w:t>招聘</w:t>
      </w:r>
      <w:r>
        <w:rPr>
          <w:rFonts w:ascii="仿宋_GB2312" w:eastAsia="仿宋_GB2312" w:hAnsi="微软雅黑" w:cs="宋体" w:hint="eastAsia"/>
          <w:sz w:val="28"/>
          <w:szCs w:val="28"/>
        </w:rPr>
        <w:t>单位及主管部门</w:t>
      </w:r>
      <w:r w:rsidR="00AC645D" w:rsidRPr="00AC645D">
        <w:rPr>
          <w:rFonts w:ascii="仿宋_GB2312" w:eastAsia="仿宋_GB2312" w:hAnsi="微软雅黑" w:cs="宋体" w:hint="eastAsia"/>
          <w:sz w:val="28"/>
          <w:szCs w:val="28"/>
        </w:rPr>
        <w:t>研究确定。</w:t>
      </w:r>
    </w:p>
    <w:p w:rsidR="0026205E" w:rsidRDefault="0026205E" w:rsidP="009C2B66">
      <w:pPr>
        <w:pStyle w:val="3"/>
        <w:spacing w:line="600" w:lineRule="exact"/>
        <w:jc w:val="left"/>
        <w:rPr>
          <w:rFonts w:ascii="微软雅黑" w:hAnsi="微软雅黑" w:cs="宋体" w:hint="eastAsia"/>
          <w:szCs w:val="32"/>
        </w:rPr>
      </w:pPr>
    </w:p>
    <w:p w:rsidR="009C2B66" w:rsidRDefault="00AC645D" w:rsidP="009C2B66">
      <w:pPr>
        <w:pStyle w:val="3"/>
        <w:spacing w:line="600" w:lineRule="exact"/>
        <w:jc w:val="left"/>
        <w:rPr>
          <w:rFonts w:ascii="微软雅黑" w:hAnsi="微软雅黑" w:cs="宋体"/>
          <w:color w:val="FFFFFF"/>
        </w:rPr>
      </w:pPr>
      <w:r w:rsidRPr="00AC645D">
        <w:rPr>
          <w:rFonts w:ascii="微软雅黑" w:hAnsi="微软雅黑" w:cs="宋体" w:hint="eastAsia"/>
          <w:szCs w:val="32"/>
        </w:rPr>
        <w:t>附：</w:t>
      </w:r>
      <w:r w:rsidR="009C2B66">
        <w:rPr>
          <w:rFonts w:ascii="微软雅黑" w:hAnsi="微软雅黑" w:cs="宋体" w:hint="eastAsia"/>
          <w:color w:val="FFFFFF"/>
        </w:rPr>
        <w:t>1</w:t>
      </w:r>
      <w:r w:rsidR="009C2B66">
        <w:rPr>
          <w:rFonts w:ascii="微软雅黑" w:hAnsi="微软雅黑" w:cs="宋体" w:hint="eastAsia"/>
          <w:color w:val="FFFFFF"/>
        </w:rPr>
        <w:t>、</w:t>
      </w:r>
    </w:p>
    <w:p w:rsidR="00752827" w:rsidRPr="00FF54A7" w:rsidRDefault="009C2B66" w:rsidP="00752827">
      <w:pPr>
        <w:pStyle w:val="3"/>
        <w:spacing w:line="600" w:lineRule="exact"/>
        <w:ind w:leftChars="250" w:left="550"/>
        <w:jc w:val="left"/>
        <w:rPr>
          <w:rFonts w:ascii="仿宋_GB2312" w:eastAsia="仿宋_GB2312"/>
          <w:sz w:val="28"/>
          <w:szCs w:val="28"/>
        </w:rPr>
      </w:pPr>
      <w:r w:rsidRPr="00FF54A7">
        <w:rPr>
          <w:rFonts w:ascii="仿宋_GB2312" w:eastAsia="仿宋_GB2312" w:hint="eastAsia"/>
          <w:sz w:val="28"/>
          <w:szCs w:val="28"/>
        </w:rPr>
        <w:t>1</w:t>
      </w:r>
      <w:r w:rsidR="00587C1D">
        <w:rPr>
          <w:rFonts w:ascii="仿宋_GB2312" w:eastAsia="仿宋_GB2312" w:hint="eastAsia"/>
          <w:sz w:val="28"/>
          <w:szCs w:val="28"/>
        </w:rPr>
        <w:t>.</w:t>
      </w:r>
      <w:r w:rsidR="0075282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《教育部关于印发&lt;普通高等学校本科专业目录</w:t>
      </w:r>
      <w:r w:rsidR="00C003D7">
        <w:rPr>
          <w:rFonts w:ascii="仿宋_GB2312" w:eastAsia="仿宋_GB2312" w:hAnsi="微软雅黑" w:cs="宋体" w:hint="eastAsia"/>
          <w:color w:val="000000"/>
          <w:sz w:val="28"/>
          <w:szCs w:val="28"/>
        </w:rPr>
        <w:t>》</w:t>
      </w:r>
      <w:r w:rsidR="0075282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（2012年）</w:t>
      </w:r>
      <w:r w:rsidR="00752827" w:rsidRPr="00FF54A7">
        <w:rPr>
          <w:rFonts w:ascii="仿宋_GB2312" w:eastAsia="仿宋_GB2312" w:hint="eastAsia"/>
          <w:sz w:val="28"/>
          <w:szCs w:val="28"/>
        </w:rPr>
        <w:t xml:space="preserve">     </w:t>
      </w:r>
      <w:r w:rsidRPr="00FF54A7">
        <w:rPr>
          <w:rFonts w:ascii="仿宋_GB2312" w:eastAsia="仿宋_GB2312" w:hint="eastAsia"/>
          <w:sz w:val="28"/>
          <w:szCs w:val="28"/>
        </w:rPr>
        <w:t>2</w:t>
      </w:r>
      <w:r w:rsidR="00587C1D">
        <w:rPr>
          <w:rFonts w:ascii="仿宋_GB2312" w:eastAsia="仿宋_GB2312" w:hint="eastAsia"/>
          <w:sz w:val="28"/>
          <w:szCs w:val="28"/>
        </w:rPr>
        <w:t>.</w:t>
      </w:r>
      <w:r w:rsid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《</w:t>
      </w:r>
      <w:r w:rsidR="0075282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普通高等学校高等职业教育（专科）专业目录</w:t>
      </w:r>
      <w:r w:rsid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》</w:t>
      </w:r>
      <w:r w:rsidR="00752827" w:rsidRPr="00FF54A7">
        <w:rPr>
          <w:rFonts w:ascii="仿宋_GB2312" w:eastAsia="仿宋_GB2312" w:hAnsi="微软雅黑" w:cs="宋体" w:hint="eastAsia"/>
          <w:color w:val="000000"/>
          <w:sz w:val="28"/>
          <w:szCs w:val="28"/>
        </w:rPr>
        <w:t>（2015年）</w:t>
      </w:r>
    </w:p>
    <w:p w:rsidR="00FF54A7" w:rsidRPr="00FF54A7" w:rsidRDefault="00752827" w:rsidP="00FF54A7">
      <w:pPr>
        <w:pStyle w:val="3"/>
        <w:spacing w:line="600" w:lineRule="exact"/>
        <w:ind w:firstLineChars="200" w:firstLine="560"/>
        <w:jc w:val="both"/>
        <w:rPr>
          <w:rFonts w:ascii="仿宋_GB2312" w:eastAsia="仿宋_GB2312" w:hAnsi="微软雅黑" w:cs="宋体"/>
          <w:color w:val="000000"/>
          <w:sz w:val="28"/>
          <w:szCs w:val="28"/>
        </w:rPr>
      </w:pPr>
      <w:r w:rsidRPr="00587C1D">
        <w:rPr>
          <w:rFonts w:ascii="仿宋_GB2312" w:eastAsia="仿宋_GB2312" w:hAnsi="微软雅黑" w:cs="宋体" w:hint="eastAsia"/>
          <w:color w:val="000000"/>
          <w:sz w:val="28"/>
          <w:szCs w:val="28"/>
        </w:rPr>
        <w:t>3</w:t>
      </w:r>
      <w:r w:rsidR="00587C1D" w:rsidRPr="00587C1D">
        <w:rPr>
          <w:rFonts w:ascii="仿宋_GB2312" w:eastAsia="仿宋_GB2312" w:hAnsi="微软雅黑" w:cs="宋体" w:hint="eastAsia"/>
          <w:color w:val="000000"/>
          <w:sz w:val="28"/>
          <w:szCs w:val="28"/>
        </w:rPr>
        <w:t>.</w:t>
      </w:r>
      <w:r w:rsidRPr="00587C1D">
        <w:rPr>
          <w:rFonts w:ascii="仿宋_GB2312" w:eastAsia="仿宋_GB2312" w:hAnsi="微软雅黑" w:cs="宋体" w:hint="eastAsia"/>
          <w:color w:val="000000"/>
          <w:sz w:val="28"/>
          <w:szCs w:val="28"/>
        </w:rPr>
        <w:t>《授予博士、硕士学位和培养研究生的学科、专业目录》（2008年颁布）</w:t>
      </w:r>
    </w:p>
    <w:p w:rsidR="00FF54A7" w:rsidRPr="00FF54A7" w:rsidRDefault="00752827" w:rsidP="00FF54A7">
      <w:pPr>
        <w:pStyle w:val="3"/>
        <w:spacing w:line="600" w:lineRule="exact"/>
        <w:ind w:firstLineChars="200" w:firstLine="560"/>
        <w:jc w:val="both"/>
        <w:rPr>
          <w:rFonts w:ascii="仿宋_GB2312" w:eastAsia="仿宋_GB2312"/>
          <w:sz w:val="28"/>
          <w:szCs w:val="28"/>
        </w:rPr>
      </w:pPr>
      <w:r w:rsidRPr="00FF54A7">
        <w:rPr>
          <w:rFonts w:ascii="仿宋_GB2312" w:eastAsia="仿宋_GB2312" w:hint="eastAsia"/>
          <w:sz w:val="28"/>
          <w:szCs w:val="28"/>
        </w:rPr>
        <w:t>4</w:t>
      </w:r>
      <w:r w:rsidR="00587C1D">
        <w:rPr>
          <w:rFonts w:ascii="仿宋_GB2312" w:eastAsia="仿宋_GB2312" w:hint="eastAsia"/>
          <w:sz w:val="28"/>
          <w:szCs w:val="28"/>
        </w:rPr>
        <w:t>.</w:t>
      </w:r>
      <w:r w:rsidR="00FF54A7" w:rsidRPr="00FF54A7">
        <w:rPr>
          <w:rFonts w:ascii="仿宋_GB2312" w:eastAsia="仿宋_GB2312" w:hint="eastAsia"/>
          <w:sz w:val="28"/>
          <w:szCs w:val="28"/>
        </w:rPr>
        <w:t>授予博士、硕士学位和培养研究生的学科、专业目录（2011年颁布）</w:t>
      </w:r>
    </w:p>
    <w:p w:rsidR="00FF54A7" w:rsidRPr="00FF54A7" w:rsidRDefault="00FF54A7" w:rsidP="00FF54A7">
      <w:pPr>
        <w:spacing w:line="600" w:lineRule="exact"/>
        <w:ind w:leftChars="760" w:left="2028" w:hangingChars="100" w:hanging="356"/>
        <w:rPr>
          <w:rFonts w:ascii="仿宋_GB2312" w:eastAsia="仿宋_GB2312"/>
          <w:spacing w:val="76"/>
          <w:sz w:val="28"/>
          <w:szCs w:val="28"/>
        </w:rPr>
      </w:pPr>
    </w:p>
    <w:p w:rsidR="00AC645D" w:rsidRPr="00AC645D" w:rsidRDefault="00B11BE3" w:rsidP="00FF54A7">
      <w:pPr>
        <w:pStyle w:val="3"/>
        <w:spacing w:line="600" w:lineRule="exact"/>
        <w:ind w:firstLineChars="250" w:firstLine="800"/>
        <w:jc w:val="both"/>
        <w:rPr>
          <w:rFonts w:ascii="微软雅黑" w:hAnsi="微软雅黑" w:cs="宋体"/>
          <w:sz w:val="18"/>
          <w:szCs w:val="18"/>
        </w:rPr>
      </w:pPr>
      <w:hyperlink r:id="rId7" w:tgtFrame="_blank" w:history="1">
        <w:r w:rsidR="00AC645D" w:rsidRPr="00AC645D">
          <w:rPr>
            <w:rFonts w:ascii="微软雅黑" w:hAnsi="微软雅黑" w:cs="宋体" w:hint="eastAsia"/>
            <w:color w:val="FFFFFF"/>
          </w:rPr>
          <w:t>3.</w:t>
        </w:r>
        <w:r w:rsidR="00AC645D" w:rsidRPr="00AC645D">
          <w:rPr>
            <w:rFonts w:ascii="微软雅黑" w:hAnsi="微软雅黑" w:cs="宋体" w:hint="eastAsia"/>
            <w:color w:val="FFFFFF"/>
          </w:rPr>
          <w:t>《授予博士、硕士学位和培养研究生的学科、专业目录》</w:t>
        </w:r>
        <w:r w:rsidR="00AC645D" w:rsidRPr="00AC645D">
          <w:rPr>
            <w:rFonts w:ascii="微软雅黑" w:hAnsi="微软雅黑" w:cs="宋体" w:hint="eastAsia"/>
            <w:color w:val="FFFFFF"/>
          </w:rPr>
          <w:t>(2008</w:t>
        </w:r>
        <w:r w:rsidR="00AC645D" w:rsidRPr="00AC645D">
          <w:rPr>
            <w:rFonts w:ascii="微软雅黑" w:hAnsi="微软雅黑" w:cs="宋体" w:hint="eastAsia"/>
            <w:color w:val="FFFFFF"/>
          </w:rPr>
          <w:t>年颁布</w:t>
        </w:r>
        <w:r w:rsidR="00AC645D" w:rsidRPr="00AC645D">
          <w:rPr>
            <w:rFonts w:ascii="微软雅黑" w:hAnsi="微软雅黑" w:cs="宋体" w:hint="eastAsia"/>
            <w:color w:val="FFFFFF"/>
          </w:rPr>
          <w:t>)</w:t>
        </w:r>
      </w:hyperlink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0C" w:rsidRDefault="009D6B0C" w:rsidP="009C2B66">
      <w:pPr>
        <w:spacing w:after="0"/>
      </w:pPr>
      <w:r>
        <w:separator/>
      </w:r>
    </w:p>
  </w:endnote>
  <w:endnote w:type="continuationSeparator" w:id="0">
    <w:p w:rsidR="009D6B0C" w:rsidRDefault="009D6B0C" w:rsidP="009C2B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0C" w:rsidRDefault="009D6B0C" w:rsidP="009C2B66">
      <w:pPr>
        <w:spacing w:after="0"/>
      </w:pPr>
      <w:r>
        <w:separator/>
      </w:r>
    </w:p>
  </w:footnote>
  <w:footnote w:type="continuationSeparator" w:id="0">
    <w:p w:rsidR="009D6B0C" w:rsidRDefault="009D6B0C" w:rsidP="009C2B6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2C78F1E"/>
    <w:multiLevelType w:val="singleLevel"/>
    <w:tmpl w:val="E2C78F1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4EEF"/>
    <w:rsid w:val="001131B1"/>
    <w:rsid w:val="0012790D"/>
    <w:rsid w:val="00183F44"/>
    <w:rsid w:val="001D4C54"/>
    <w:rsid w:val="001F675C"/>
    <w:rsid w:val="00252E51"/>
    <w:rsid w:val="0026205E"/>
    <w:rsid w:val="002A3B2D"/>
    <w:rsid w:val="00323B43"/>
    <w:rsid w:val="00366F4A"/>
    <w:rsid w:val="003B40B2"/>
    <w:rsid w:val="003D37D8"/>
    <w:rsid w:val="004077CC"/>
    <w:rsid w:val="00426133"/>
    <w:rsid w:val="004358AB"/>
    <w:rsid w:val="004467AD"/>
    <w:rsid w:val="00465E60"/>
    <w:rsid w:val="00486D37"/>
    <w:rsid w:val="004A0FCD"/>
    <w:rsid w:val="004B445B"/>
    <w:rsid w:val="00522152"/>
    <w:rsid w:val="00562525"/>
    <w:rsid w:val="00587C1D"/>
    <w:rsid w:val="005E0390"/>
    <w:rsid w:val="00631FAD"/>
    <w:rsid w:val="00636811"/>
    <w:rsid w:val="00640F37"/>
    <w:rsid w:val="00752827"/>
    <w:rsid w:val="00755618"/>
    <w:rsid w:val="00761A62"/>
    <w:rsid w:val="00785ED1"/>
    <w:rsid w:val="00822B58"/>
    <w:rsid w:val="00845ACA"/>
    <w:rsid w:val="00886177"/>
    <w:rsid w:val="008B7726"/>
    <w:rsid w:val="00902966"/>
    <w:rsid w:val="009C2B66"/>
    <w:rsid w:val="009D6B0C"/>
    <w:rsid w:val="00A72CDA"/>
    <w:rsid w:val="00A85D99"/>
    <w:rsid w:val="00AC645D"/>
    <w:rsid w:val="00AF7C11"/>
    <w:rsid w:val="00B11BE3"/>
    <w:rsid w:val="00B813FA"/>
    <w:rsid w:val="00C003D7"/>
    <w:rsid w:val="00C60921"/>
    <w:rsid w:val="00D139FD"/>
    <w:rsid w:val="00D31D50"/>
    <w:rsid w:val="00EA44ED"/>
    <w:rsid w:val="00ED709B"/>
    <w:rsid w:val="00EF6D88"/>
    <w:rsid w:val="00F873DE"/>
    <w:rsid w:val="00FC68DD"/>
    <w:rsid w:val="00FF0628"/>
    <w:rsid w:val="00FF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645D"/>
    <w:rPr>
      <w:strike w:val="0"/>
      <w:dstrike w:val="0"/>
      <w:color w:val="FFFFFF"/>
      <w:u w:val="none"/>
      <w:effect w:val="none"/>
    </w:rPr>
  </w:style>
  <w:style w:type="character" w:styleId="a4">
    <w:name w:val="Emphasis"/>
    <w:basedOn w:val="a0"/>
    <w:uiPriority w:val="20"/>
    <w:qFormat/>
    <w:rsid w:val="00AC645D"/>
    <w:rPr>
      <w:b w:val="0"/>
      <w:bCs w:val="0"/>
      <w:i w:val="0"/>
      <w:iCs w:val="0"/>
    </w:rPr>
  </w:style>
  <w:style w:type="paragraph" w:styleId="a5">
    <w:name w:val="Normal (Web)"/>
    <w:basedOn w:val="a"/>
    <w:uiPriority w:val="99"/>
    <w:semiHidden/>
    <w:unhideWhenUsed/>
    <w:rsid w:val="00AC645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fenx">
    <w:name w:val="fenx"/>
    <w:basedOn w:val="a0"/>
    <w:rsid w:val="00AC645D"/>
  </w:style>
  <w:style w:type="paragraph" w:customStyle="1" w:styleId="3">
    <w:name w:val="教育部3"/>
    <w:basedOn w:val="a"/>
    <w:rsid w:val="00AC645D"/>
    <w:pPr>
      <w:adjustRightInd/>
      <w:snapToGrid/>
      <w:spacing w:after="0" w:line="440" w:lineRule="exact"/>
      <w:jc w:val="center"/>
    </w:pPr>
    <w:rPr>
      <w:rFonts w:ascii="方正小标宋_GBK" w:eastAsia="方正小标宋_GBK" w:hAnsi="Times New Roman" w:cs="Times New Roman"/>
      <w:bCs/>
      <w:sz w:val="32"/>
      <w:szCs w:val="21"/>
    </w:rPr>
  </w:style>
  <w:style w:type="paragraph" w:styleId="a6">
    <w:name w:val="header"/>
    <w:basedOn w:val="a"/>
    <w:link w:val="Char"/>
    <w:uiPriority w:val="99"/>
    <w:semiHidden/>
    <w:unhideWhenUsed/>
    <w:rsid w:val="009C2B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9C2B66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9C2B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C2B6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zhrss.gov.cn/module/download/downfile.jsp?classid=0&amp;filename=2ef20190ccd74f58a492a5a84931d74e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29</cp:revision>
  <cp:lastPrinted>2019-09-04T08:00:00Z</cp:lastPrinted>
  <dcterms:created xsi:type="dcterms:W3CDTF">2008-09-11T17:20:00Z</dcterms:created>
  <dcterms:modified xsi:type="dcterms:W3CDTF">2019-09-04T08:04:00Z</dcterms:modified>
</cp:coreProperties>
</file>