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color w:val="auto"/>
          <w:kern w:val="0"/>
          <w:sz w:val="30"/>
          <w:szCs w:val="30"/>
          <w:highlight w:val="none"/>
          <w:u w:val="none" w:color="auto"/>
        </w:rPr>
      </w:pPr>
      <w:r>
        <w:rPr>
          <w:rFonts w:ascii="Times New Roman" w:hAnsi="Times New Roman" w:eastAsia="仿宋_GB2312"/>
          <w:i w:val="0"/>
          <w:iCs w:val="0"/>
          <w:color w:val="auto"/>
          <w:kern w:val="0"/>
          <w:sz w:val="30"/>
          <w:szCs w:val="30"/>
          <w:highlight w:val="none"/>
          <w:u w:val="none" w:color="auto"/>
        </w:rPr>
        <w:t>附件3：</w:t>
      </w: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</w:pPr>
            <w:bookmarkStart w:id="0" w:name="_GoBack"/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天河南街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val="en-US" w:eastAsia="zh-CN"/>
              </w:rPr>
              <w:t>2019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年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第二次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公开招聘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编外合同制工作人员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资格审查资料目录</w:t>
            </w:r>
          </w:p>
          <w:bookmarkEnd w:id="0"/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如无法提供证明，可先提交办理鉴定受理单，并签订协议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 w:color="auto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eastAsia="zh-CN"/>
              </w:rPr>
              <w:t>20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auto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5D0C"/>
    <w:rsid w:val="11AF5D0C"/>
    <w:rsid w:val="5707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2019-03-14T07:41:00Z</dcterms:created>
  <dc:creator>HP</dc:creator>
  <cp:lastModifiedBy>浣想</cp:lastModifiedBy>
  <dcterms:modified xsi:type="dcterms:W3CDTF">2019-03-14T07:53:49Z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