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37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59"/>
        <w:gridCol w:w="1134"/>
        <w:gridCol w:w="1134"/>
        <w:gridCol w:w="1701"/>
        <w:gridCol w:w="72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剧目制作类（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歌剧演员管理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艺术管理及相关专业本科及硕士以上学历；</w:t>
            </w:r>
          </w:p>
          <w:p>
            <w:pPr>
              <w:pStyle w:val="4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了解一定的宣传、推广、营销及财务知识；</w:t>
            </w:r>
            <w:r>
              <w:rPr>
                <w:rFonts w:hint="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/>
                <w:color w:val="000000"/>
                <w:sz w:val="18"/>
                <w:szCs w:val="18"/>
              </w:rPr>
              <w:t>具有较强的组织、管理、协调、沟通、执行能力；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熟练应用各类办公软件。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舞台技术管理类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舞台技术管理（结构）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本科及以上学历，舞台机械、土木工程、工民建，机械设计等相关专业毕业；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依据技术管理的技术交底，进行布景结构加工图纸、加工清单、配套的设计；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协调配套设计人员，解决项目的配套设计需求；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安装图纸的绘制及技术交底工作；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熟练使用PKPM、SAP2000S 结构软件者优先；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有较强的技术钻研能力，能够承受工作压力；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熟悉结构力学、材料力学及建筑基础知识；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熟悉钢结构行业相关技术规范，了解机械加工相关知识；</w:t>
            </w:r>
          </w:p>
          <w:p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两年以上相关工作经验。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艺术媒介宣传类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媒体公关主管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新闻传播等相关专业本科以上学历；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3年以上相关工作经验；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熟悉媒体运作流程（期刊媒体、平面媒体），能够胜任媒体投放、专题策划、公关维护工作；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能够独立完成选题策划、素材组织等工作；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有良好的艺术修养、文案写作和文艺作品分析鉴赏能力；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有较强的沟通、协调能力。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综合文案主管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新闻、艺术管理、音乐学等相关专业本科以上学历；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能够进行品牌选题策划，撰写宣传材料，维护媒体关系，组织各类新闻宣传活动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有较好的艺术素养和一定的创意策划能力；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有较强的写作和沟通协调能力；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英语熟练者优先。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0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平面设计主管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506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平面设计或设计相关专业大学本科及以上学历；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熟练使用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Photo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shop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InDesign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、Illustrator等平面软件，熟练使用办公软件；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有摄影及图片编辑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相关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工作经验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有较强的组织协调能力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沟通能力和文字表达能力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吃苦耐劳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踏实肯干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有团队精神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有高度的责任感和职业道德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会使用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Bridge、Lightroom，了解微信制作优先。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市场营销会员管理类（1人）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会员数据分析主管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负责会员招募工作，拟定会员招募计划和实施招募的市场活动；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负责组建会员联盟，开发会员资源和拓展会员权益 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熟悉行为分析等数字营销工具，能充分利用互联网大数据的手段，挖掘会员用户画像，设定目标人群的特征；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熟悉数学算法，利用互联网大数据，进行目标人群入会的引流和外部数据的共享合作。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艺术教育交流类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艺术普及教育综合项目主管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30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音乐学、音乐教育、艺术管理或相关专业本科以上学历；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熟悉歌剧、西方古典音乐等表演艺术门类的专业知识；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能够负责音乐课程的监管、课外活动的管理、音乐社团的管理；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对于公共文化场所的演出有良好的策划和驾驭能力；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有艺术教育普及活动策划和推广经验者优先。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图书馆类（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艺术文献翻译主管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英语或相关专业大学本科以上学历；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3年以上相关工作经验；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熟悉各类表演艺术形式，具备较高的艺术鉴赏能力；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能够完成艺术文献、字幕、乐评等文字的编译和审校工作；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英语专业八级；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第二外语是意大利语或德语者优先。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艺术档案管理主管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1502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图书馆学、档案学、信息管理或相关专业大学本科及以上学历；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有广博的艺术专业知识；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333333"/>
                <w:sz w:val="20"/>
                <w:szCs w:val="20"/>
              </w:rPr>
              <w:t>熟练掌握艺术资料电子化的加工、整理、建库的过程；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333333"/>
                <w:sz w:val="20"/>
                <w:szCs w:val="20"/>
              </w:rPr>
              <w:t>能够熟练使用图书馆计算机集成系统；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333333"/>
                <w:sz w:val="20"/>
                <w:szCs w:val="20"/>
              </w:rPr>
              <w:t>大学英语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四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级以上，掌握基本的艺术专业外语词汇；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br w:type="textWrapping"/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有编辑出版发行经验者优先。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影视节目制作类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录音主管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录音及相关专业大学本科及以上学历；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熟悉音乐录音或影视录音工艺流程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能够进行录音系统设计和配接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熟练操作各种录音设备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1年以上相关工作经验；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具备一定音乐基础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有公开发表或播出的作品者优先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编导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403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编导、戏剧导演等相关专业大学本科以上学历；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3年以上相关经验，有独立作品；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熟悉节目制作流程，了解节目制作原理和知识；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能够独立完成节目创意、撰稿、组织、编排工作；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熟悉电视节目制作流程，了解电视节目制作的拍摄、编辑工作；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有良好的艺术修养、文案写作和文艺作品分析鉴赏能力；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较好的计算机办公软件操作技能。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展览策划类（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艺术品征集管理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艺术学、文博相关专业本科及以上学历；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1年以上相关工作经验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具有藏品征集、藏品库房管理相关工作经验；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有较强的组织协调能力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沟通能力和文字表达能力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ascii="宋体" w:hAnsi="宋体"/>
                <w:color w:val="333333"/>
                <w:sz w:val="20"/>
                <w:szCs w:val="20"/>
              </w:rPr>
              <w:t>吃苦耐劳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踏实肯干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、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有团队精神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，</w:t>
            </w:r>
            <w:r>
              <w:rPr>
                <w:rFonts w:ascii="宋体" w:hAnsi="宋体"/>
                <w:color w:val="333333"/>
                <w:sz w:val="20"/>
                <w:szCs w:val="20"/>
              </w:rPr>
              <w:t>有高度的责任感和职业道德</w:t>
            </w:r>
            <w:r>
              <w:rPr>
                <w:rFonts w:hint="eastAsia" w:ascii="宋体" w:hAnsi="宋体"/>
                <w:color w:val="333333"/>
                <w:sz w:val="20"/>
                <w:szCs w:val="20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2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展览策划主管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602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艺术学、博物馆学、艺术管理等相关专业本科以上学历；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3年以上相关工作经验；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具有丰富的展览策划经验和项目管理经验；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具备较强的公关能力和展陈设计能力；</w:t>
            </w:r>
          </w:p>
          <w:p>
            <w:pPr>
              <w:rPr>
                <w:rFonts w:hint="eastAsia" w:ascii="宋体" w:hAnsi="宋体"/>
                <w:color w:val="333333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sz w:val="20"/>
                <w:szCs w:val="20"/>
              </w:rPr>
              <w:t>有博物馆、艺术馆、画廊工作经验者优先。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人力资源类（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人力资源主管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1104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7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人力资源管理或相关专业大学本科以上学历；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2年以上大型企事业单位人力资源管理工作经验；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熟悉人力资源管理中招聘、薪酬或干部管理某一模块的专业知识；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具备优秀的文字表达能力、组织协调能力和团队协作意识；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中共党员；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具有干部管理、员工关系或薪酬工作经验者优先。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财务管理类（1人）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会计核算主管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1202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72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全日制会计及相关专业大学本科以上学历；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3年以上的相关工作经验；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熟悉国家财经法律法规、规章及税收政策；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熟练掌握会计核算方法、财务制度；</w:t>
            </w:r>
          </w:p>
          <w:p>
            <w:pP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有较强的组织协调能力，工作认真负责。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信息技术类（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媒资库技术支持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1401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技术初级及以上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计算机、音视频编播、数字资产管理或相关专业本科及以上学历；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具备应用程序开发、数据库、网络，或音视频编辑等相关专业知识；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有研发管理经验，能够进行媒资库项目建设开发与后期技术运维；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或有音视频编审、维护、发布、管理经验，能够对媒资库资源进行管理；</w:t>
            </w:r>
          </w:p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有大型媒资系统设计、构建、使用经验者优先。</w:t>
            </w:r>
          </w:p>
        </w:tc>
      </w:tr>
    </w:tbl>
    <w:p>
      <w:pPr>
        <w:spacing w:line="20" w:lineRule="atLeast"/>
        <w:rPr>
          <w:rFonts w:hint="eastAsia"/>
          <w:sz w:val="20"/>
          <w:szCs w:val="20"/>
        </w:rPr>
      </w:pPr>
      <w:bookmarkStart w:id="0" w:name="_GoBack"/>
      <w:bookmarkEnd w:id="0"/>
    </w:p>
    <w:sectPr>
      <w:pgSz w:w="16838" w:h="11906" w:orient="landscape"/>
      <w:pgMar w:top="1644" w:right="1440" w:bottom="16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A51"/>
    <w:rsid w:val="00007C1C"/>
    <w:rsid w:val="00017B41"/>
    <w:rsid w:val="0002243B"/>
    <w:rsid w:val="00042AFB"/>
    <w:rsid w:val="0004404D"/>
    <w:rsid w:val="000467EC"/>
    <w:rsid w:val="000509C4"/>
    <w:rsid w:val="00057F47"/>
    <w:rsid w:val="00063673"/>
    <w:rsid w:val="000761C2"/>
    <w:rsid w:val="00082C81"/>
    <w:rsid w:val="00084FB5"/>
    <w:rsid w:val="000856C2"/>
    <w:rsid w:val="000A1D6B"/>
    <w:rsid w:val="000A3301"/>
    <w:rsid w:val="000A3D2F"/>
    <w:rsid w:val="000A43FC"/>
    <w:rsid w:val="000A7CF6"/>
    <w:rsid w:val="000B07FD"/>
    <w:rsid w:val="000E5795"/>
    <w:rsid w:val="001103FF"/>
    <w:rsid w:val="00111C0B"/>
    <w:rsid w:val="00113055"/>
    <w:rsid w:val="0013110B"/>
    <w:rsid w:val="00135A40"/>
    <w:rsid w:val="00151242"/>
    <w:rsid w:val="001577EF"/>
    <w:rsid w:val="001608CF"/>
    <w:rsid w:val="001741D8"/>
    <w:rsid w:val="0017751B"/>
    <w:rsid w:val="00186FC4"/>
    <w:rsid w:val="001A2CE5"/>
    <w:rsid w:val="001A4A51"/>
    <w:rsid w:val="001A7E76"/>
    <w:rsid w:val="001C3BFA"/>
    <w:rsid w:val="001E01DB"/>
    <w:rsid w:val="001F2305"/>
    <w:rsid w:val="001F4CE9"/>
    <w:rsid w:val="00200E69"/>
    <w:rsid w:val="00201423"/>
    <w:rsid w:val="00201E67"/>
    <w:rsid w:val="00205274"/>
    <w:rsid w:val="00224B35"/>
    <w:rsid w:val="002365F7"/>
    <w:rsid w:val="00255524"/>
    <w:rsid w:val="00294A95"/>
    <w:rsid w:val="002A521F"/>
    <w:rsid w:val="002A7FEA"/>
    <w:rsid w:val="002B45B1"/>
    <w:rsid w:val="002E57D3"/>
    <w:rsid w:val="002E7158"/>
    <w:rsid w:val="002F62D1"/>
    <w:rsid w:val="00303A94"/>
    <w:rsid w:val="003064ED"/>
    <w:rsid w:val="00330A7C"/>
    <w:rsid w:val="00341149"/>
    <w:rsid w:val="0035601D"/>
    <w:rsid w:val="003613C5"/>
    <w:rsid w:val="00373E7E"/>
    <w:rsid w:val="0038493C"/>
    <w:rsid w:val="00386290"/>
    <w:rsid w:val="00397800"/>
    <w:rsid w:val="003A587C"/>
    <w:rsid w:val="003A6771"/>
    <w:rsid w:val="003B4542"/>
    <w:rsid w:val="003B7D37"/>
    <w:rsid w:val="003D2DC8"/>
    <w:rsid w:val="003F0CE1"/>
    <w:rsid w:val="003F2654"/>
    <w:rsid w:val="003F3E13"/>
    <w:rsid w:val="004403D6"/>
    <w:rsid w:val="00482133"/>
    <w:rsid w:val="004C4EEB"/>
    <w:rsid w:val="004C6500"/>
    <w:rsid w:val="004D290B"/>
    <w:rsid w:val="004D7045"/>
    <w:rsid w:val="004E242A"/>
    <w:rsid w:val="004E2B52"/>
    <w:rsid w:val="004E3E06"/>
    <w:rsid w:val="0050306B"/>
    <w:rsid w:val="00503ACB"/>
    <w:rsid w:val="00510E61"/>
    <w:rsid w:val="00513C5C"/>
    <w:rsid w:val="005223E3"/>
    <w:rsid w:val="0052797F"/>
    <w:rsid w:val="00542C6D"/>
    <w:rsid w:val="00557F08"/>
    <w:rsid w:val="00591B3C"/>
    <w:rsid w:val="005926C8"/>
    <w:rsid w:val="005B3ECA"/>
    <w:rsid w:val="005B7169"/>
    <w:rsid w:val="005D557F"/>
    <w:rsid w:val="005D64D4"/>
    <w:rsid w:val="005E04C5"/>
    <w:rsid w:val="005E2C1E"/>
    <w:rsid w:val="00613047"/>
    <w:rsid w:val="0067366C"/>
    <w:rsid w:val="00674617"/>
    <w:rsid w:val="0069201B"/>
    <w:rsid w:val="006A5617"/>
    <w:rsid w:val="006B5778"/>
    <w:rsid w:val="006C178D"/>
    <w:rsid w:val="006C2FF7"/>
    <w:rsid w:val="006D0AC8"/>
    <w:rsid w:val="006D5B91"/>
    <w:rsid w:val="006E1014"/>
    <w:rsid w:val="006F1F7A"/>
    <w:rsid w:val="006F5B99"/>
    <w:rsid w:val="0071014A"/>
    <w:rsid w:val="007137D8"/>
    <w:rsid w:val="00743E5D"/>
    <w:rsid w:val="00776E81"/>
    <w:rsid w:val="007808DD"/>
    <w:rsid w:val="00783E9E"/>
    <w:rsid w:val="00794FE9"/>
    <w:rsid w:val="00795DEF"/>
    <w:rsid w:val="007A1529"/>
    <w:rsid w:val="007A49C6"/>
    <w:rsid w:val="007B0169"/>
    <w:rsid w:val="007D5770"/>
    <w:rsid w:val="007D76F4"/>
    <w:rsid w:val="007E35F6"/>
    <w:rsid w:val="007F237C"/>
    <w:rsid w:val="007F422C"/>
    <w:rsid w:val="00840207"/>
    <w:rsid w:val="0085493F"/>
    <w:rsid w:val="008D56F0"/>
    <w:rsid w:val="008E2257"/>
    <w:rsid w:val="008E613C"/>
    <w:rsid w:val="008F3EAB"/>
    <w:rsid w:val="008F57D9"/>
    <w:rsid w:val="00915973"/>
    <w:rsid w:val="00917CEA"/>
    <w:rsid w:val="00924591"/>
    <w:rsid w:val="0092667F"/>
    <w:rsid w:val="0093468A"/>
    <w:rsid w:val="00941F6A"/>
    <w:rsid w:val="0094200F"/>
    <w:rsid w:val="00955CC2"/>
    <w:rsid w:val="00976252"/>
    <w:rsid w:val="009858F1"/>
    <w:rsid w:val="009A319B"/>
    <w:rsid w:val="009B7A6F"/>
    <w:rsid w:val="009C3AF9"/>
    <w:rsid w:val="009C616D"/>
    <w:rsid w:val="009D16C7"/>
    <w:rsid w:val="009D6D0B"/>
    <w:rsid w:val="009D7065"/>
    <w:rsid w:val="00A01A92"/>
    <w:rsid w:val="00A336D9"/>
    <w:rsid w:val="00A50EFE"/>
    <w:rsid w:val="00A55A5B"/>
    <w:rsid w:val="00A612EF"/>
    <w:rsid w:val="00A70980"/>
    <w:rsid w:val="00A8300D"/>
    <w:rsid w:val="00A909A4"/>
    <w:rsid w:val="00AC48EF"/>
    <w:rsid w:val="00AC49F2"/>
    <w:rsid w:val="00AE2ED7"/>
    <w:rsid w:val="00B05E29"/>
    <w:rsid w:val="00B11357"/>
    <w:rsid w:val="00B20031"/>
    <w:rsid w:val="00B203EB"/>
    <w:rsid w:val="00B22539"/>
    <w:rsid w:val="00B56EDC"/>
    <w:rsid w:val="00B734AD"/>
    <w:rsid w:val="00B92EAD"/>
    <w:rsid w:val="00BA33C6"/>
    <w:rsid w:val="00BA7974"/>
    <w:rsid w:val="00BF2072"/>
    <w:rsid w:val="00BF4E5C"/>
    <w:rsid w:val="00BF6764"/>
    <w:rsid w:val="00C06607"/>
    <w:rsid w:val="00C06C21"/>
    <w:rsid w:val="00C15C5B"/>
    <w:rsid w:val="00C22579"/>
    <w:rsid w:val="00C25288"/>
    <w:rsid w:val="00C3215E"/>
    <w:rsid w:val="00C43527"/>
    <w:rsid w:val="00C61A84"/>
    <w:rsid w:val="00C70A96"/>
    <w:rsid w:val="00C81BB2"/>
    <w:rsid w:val="00C82138"/>
    <w:rsid w:val="00C86D01"/>
    <w:rsid w:val="00CC5767"/>
    <w:rsid w:val="00CD43EC"/>
    <w:rsid w:val="00CF5FE8"/>
    <w:rsid w:val="00D00E0B"/>
    <w:rsid w:val="00D00FFA"/>
    <w:rsid w:val="00D20437"/>
    <w:rsid w:val="00D40E54"/>
    <w:rsid w:val="00D50754"/>
    <w:rsid w:val="00D516EE"/>
    <w:rsid w:val="00D6147E"/>
    <w:rsid w:val="00D773E9"/>
    <w:rsid w:val="00D8070B"/>
    <w:rsid w:val="00D810BE"/>
    <w:rsid w:val="00D847F6"/>
    <w:rsid w:val="00D863FE"/>
    <w:rsid w:val="00DA32AA"/>
    <w:rsid w:val="00DA5C82"/>
    <w:rsid w:val="00DB7BDC"/>
    <w:rsid w:val="00DD3497"/>
    <w:rsid w:val="00DD4BC2"/>
    <w:rsid w:val="00DE6EF6"/>
    <w:rsid w:val="00E00147"/>
    <w:rsid w:val="00E00825"/>
    <w:rsid w:val="00E035DB"/>
    <w:rsid w:val="00E22236"/>
    <w:rsid w:val="00E25395"/>
    <w:rsid w:val="00E2610D"/>
    <w:rsid w:val="00E43DCA"/>
    <w:rsid w:val="00E63829"/>
    <w:rsid w:val="00E7766E"/>
    <w:rsid w:val="00EA7755"/>
    <w:rsid w:val="00EB74C3"/>
    <w:rsid w:val="00EC2204"/>
    <w:rsid w:val="00EC7F55"/>
    <w:rsid w:val="00ED2353"/>
    <w:rsid w:val="00ED5402"/>
    <w:rsid w:val="00EE4742"/>
    <w:rsid w:val="00EF6416"/>
    <w:rsid w:val="00F00E83"/>
    <w:rsid w:val="00F31888"/>
    <w:rsid w:val="00F33E78"/>
    <w:rsid w:val="00F40886"/>
    <w:rsid w:val="00F4375B"/>
    <w:rsid w:val="00F70F55"/>
    <w:rsid w:val="00F761F5"/>
    <w:rsid w:val="00F768FC"/>
    <w:rsid w:val="00F8433E"/>
    <w:rsid w:val="00F84B69"/>
    <w:rsid w:val="00F92C82"/>
    <w:rsid w:val="00FA34B8"/>
    <w:rsid w:val="00FE3B4F"/>
    <w:rsid w:val="00FF2291"/>
    <w:rsid w:val="00FF75EC"/>
    <w:rsid w:val="00FF7CEA"/>
    <w:rsid w:val="00FF7D18"/>
    <w:rsid w:val="698A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376</Words>
  <Characters>2147</Characters>
  <Lines>17</Lines>
  <Paragraphs>5</Paragraphs>
  <TotalTime>0</TotalTime>
  <ScaleCrop>false</ScaleCrop>
  <LinksUpToDate>false</LinksUpToDate>
  <CharactersWithSpaces>2518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2016-03-01T08:58:00Z</dcterms:created>
  <dc:creator>Lenovo</dc:creator>
  <cp:lastModifiedBy>Rain</cp:lastModifiedBy>
  <dcterms:modified xsi:type="dcterms:W3CDTF">2017-09-09T06:10:20Z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