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国家食品安全风险评估中心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/>
          <w:b/>
          <w:bCs/>
          <w:sz w:val="44"/>
          <w:szCs w:val="44"/>
          <w:lang w:val="zh-CN"/>
        </w:rPr>
      </w:pPr>
      <w:r>
        <w:rPr>
          <w:rFonts w:ascii="Times New Roman" w:hAnsi="Times New Roman"/>
          <w:b/>
          <w:bCs/>
          <w:sz w:val="44"/>
          <w:szCs w:val="44"/>
          <w:lang w:val="zh-CN"/>
        </w:rPr>
        <w:t>2019年社会公开招聘需求计划表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94"/>
        <w:gridCol w:w="1660"/>
        <w:gridCol w:w="1145"/>
        <w:gridCol w:w="870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65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黑体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79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岗位描述</w:t>
            </w:r>
          </w:p>
        </w:tc>
        <w:tc>
          <w:tcPr>
            <w:tcW w:w="1660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黑体" w:eastAsia="黑体"/>
                <w:bCs/>
                <w:sz w:val="28"/>
                <w:szCs w:val="28"/>
              </w:rPr>
              <w:t>专业</w:t>
            </w:r>
          </w:p>
        </w:tc>
        <w:tc>
          <w:tcPr>
            <w:tcW w:w="1145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黑体" w:eastAsia="黑体"/>
                <w:bCs/>
                <w:sz w:val="28"/>
                <w:szCs w:val="28"/>
              </w:rPr>
              <w:t>学历</w:t>
            </w:r>
          </w:p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黑体" w:eastAsia="黑体"/>
                <w:bCs/>
                <w:sz w:val="28"/>
                <w:szCs w:val="28"/>
              </w:rPr>
              <w:t>学位</w:t>
            </w:r>
          </w:p>
        </w:tc>
        <w:tc>
          <w:tcPr>
            <w:tcW w:w="870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黑体" w:eastAsia="黑体"/>
                <w:bCs/>
                <w:sz w:val="28"/>
                <w:szCs w:val="28"/>
              </w:rPr>
              <w:t>人数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ascii="Times New Roman" w:hAnsi="黑体" w:eastAsia="黑体"/>
                <w:bCs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79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专业技术岗1</w:t>
            </w:r>
          </w:p>
        </w:tc>
        <w:tc>
          <w:tcPr>
            <w:tcW w:w="166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统计学</w:t>
            </w:r>
          </w:p>
        </w:tc>
        <w:tc>
          <w:tcPr>
            <w:tcW w:w="114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55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具有北京市常住户口人员，以及符合办理京内落户政策的海外留学回国人员和博士后人员。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79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专业技术岗2</w:t>
            </w:r>
          </w:p>
        </w:tc>
        <w:tc>
          <w:tcPr>
            <w:tcW w:w="16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卫生法学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114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2550" w:type="dxa"/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具有北京市常住户口人员，以及符合办理京内落户政策的海外留学回国人员和博士后人员，有法律相关工作经验。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79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专业技术岗3</w:t>
            </w:r>
          </w:p>
        </w:tc>
        <w:tc>
          <w:tcPr>
            <w:tcW w:w="16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新闻传播与风险交流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相关专业</w:t>
            </w:r>
          </w:p>
        </w:tc>
        <w:tc>
          <w:tcPr>
            <w:tcW w:w="114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255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具有北京市常住户口人员，以及符合办理京内落户政策的海外留学回国人员和博士后人员。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</w:t>
            </w:r>
          </w:p>
        </w:tc>
        <w:tc>
          <w:tcPr>
            <w:tcW w:w="179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专业技术岗4</w:t>
            </w:r>
          </w:p>
        </w:tc>
        <w:tc>
          <w:tcPr>
            <w:tcW w:w="16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食品安全与健康管理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相关专业</w:t>
            </w:r>
          </w:p>
        </w:tc>
        <w:tc>
          <w:tcPr>
            <w:tcW w:w="114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硕士及以上</w:t>
            </w: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255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具有北京市常住户口人员，以及符合办理京内落户政策的海外留学回国人员和博士后人员。</w:t>
            </w: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地址：北京市朝阳区广渠路37号院2号楼  邮编：100022</w:t>
      </w:r>
    </w:p>
    <w:p>
      <w:pPr>
        <w:spacing w:line="400" w:lineRule="exac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联系电话：010-52165459</w:t>
      </w:r>
    </w:p>
    <w:p>
      <w:pPr>
        <w:spacing w:line="400" w:lineRule="exac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t>电子邮箱：</w:t>
      </w:r>
      <w:r>
        <w:rPr>
          <w:rFonts w:ascii="Times New Roman" w:hAnsi="Times New Roman" w:eastAsia="仿宋_GB2312"/>
          <w:sz w:val="24"/>
          <w:szCs w:val="20"/>
        </w:rPr>
        <w:fldChar w:fldCharType="begin"/>
      </w:r>
      <w:r>
        <w:rPr>
          <w:rFonts w:ascii="Times New Roman" w:hAnsi="Times New Roman" w:eastAsia="仿宋_GB2312"/>
          <w:sz w:val="24"/>
          <w:szCs w:val="20"/>
        </w:rPr>
        <w:instrText xml:space="preserve"> HYPERLINK "mailto:renshichuzhaopin@cfsa.net.cn" </w:instrText>
      </w:r>
      <w:r>
        <w:rPr>
          <w:rFonts w:ascii="Times New Roman" w:hAnsi="Times New Roman" w:eastAsia="仿宋_GB2312"/>
          <w:sz w:val="24"/>
          <w:szCs w:val="20"/>
        </w:rPr>
        <w:fldChar w:fldCharType="separate"/>
      </w:r>
      <w:r>
        <w:rPr>
          <w:rFonts w:ascii="Times New Roman" w:hAnsi="Times New Roman" w:eastAsia="仿宋_GB2312"/>
          <w:color w:val="0000FF"/>
          <w:sz w:val="24"/>
          <w:szCs w:val="20"/>
          <w:u w:val="single"/>
        </w:rPr>
        <w:t>renshichuzhaopin@cfsa.net.cn</w:t>
      </w:r>
      <w:r>
        <w:rPr>
          <w:rFonts w:ascii="Times New Roman" w:hAnsi="Times New Roman" w:eastAsia="仿宋_GB2312"/>
          <w:sz w:val="24"/>
          <w:szCs w:val="20"/>
        </w:rPr>
        <w:fldChar w:fldCharType="end"/>
      </w:r>
    </w:p>
    <w:p>
      <w:pPr>
        <w:spacing w:line="400" w:lineRule="exact"/>
        <w:rPr>
          <w:rFonts w:ascii="Times New Roman" w:hAnsi="Times New Roman" w:eastAsia="仿宋_GB2312"/>
          <w:sz w:val="24"/>
          <w:szCs w:val="20"/>
        </w:rPr>
      </w:pPr>
      <w:r>
        <w:rPr>
          <w:rFonts w:ascii="Times New Roman" w:hAnsi="Times New Roman" w:eastAsia="仿宋_GB2312"/>
          <w:sz w:val="24"/>
          <w:szCs w:val="20"/>
        </w:rPr>
        <w:br w:type="page"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52083"/>
    <w:rsid w:val="19857EC6"/>
    <w:rsid w:val="2F7520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2019-05-28T08:12:00Z</dcterms:created>
  <dc:creator>装机时修改</dc:creator>
  <cp:lastModifiedBy>装机时修改</cp:lastModifiedBy>
  <dcterms:modified xsi:type="dcterms:W3CDTF">2019-05-28T08:14:11Z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